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color w:val="000000"/>
        </w:rPr>
      </w:pPr>
      <w:r>
        <w:rPr>
          <w:b w:val="1"/>
          <w:color w:val="000000"/>
          <w:sz w:val="22"/>
        </w:rPr>
        <w:t>ЭКСПЕРТНОЕ ЗАКЛЮЧЕНИЕ</w:t>
      </w:r>
    </w:p>
    <w:p w14:paraId="02000000">
      <w:pPr>
        <w:pStyle w:val="Style_1"/>
        <w:spacing w:after="0" w:line="240" w:lineRule="auto"/>
        <w:ind/>
        <w:jc w:val="center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(квалификационна</w:t>
      </w:r>
      <w:r>
        <w:rPr>
          <w:b w:val="1"/>
          <w:color w:val="000000"/>
          <w:sz w:val="20"/>
        </w:rPr>
        <w:t>я категория (педагог-методист)</w:t>
      </w:r>
    </w:p>
    <w:p w14:paraId="03000000">
      <w:pPr>
        <w:pStyle w:val="Style_1"/>
        <w:spacing w:after="0" w:line="240" w:lineRule="auto"/>
        <w:ind/>
        <w:jc w:val="center"/>
        <w:rPr>
          <w:b w:val="1"/>
          <w:color w:val="000000"/>
          <w:sz w:val="20"/>
        </w:rPr>
      </w:pPr>
      <w:r>
        <w:rPr>
          <w:b w:val="1"/>
          <w:sz w:val="20"/>
        </w:rPr>
        <w:t>об уровне квалификации педагогического работника государственных, муниципальных и частных образовательных организаций Московской области, автономных некоммерческих организаций Московской области, в отношении которых Министерство образования Московской области осуществляет функции учредителя</w:t>
      </w:r>
    </w:p>
    <w:p w14:paraId="04000000">
      <w:pPr>
        <w:pStyle w:val="Style_1"/>
        <w:spacing w:after="0" w:line="240" w:lineRule="auto"/>
        <w:ind/>
        <w:jc w:val="center"/>
        <w:rPr>
          <w:b w:val="1"/>
          <w:color w:val="000000"/>
          <w:sz w:val="20"/>
        </w:rPr>
      </w:pPr>
    </w:p>
    <w:p w14:paraId="05000000">
      <w:pPr>
        <w:pStyle w:val="Style_1"/>
        <w:spacing w:after="0" w:line="240" w:lineRule="auto"/>
        <w:ind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Общие сведения об аттестуемом педагогическом работнике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2410"/>
        <w:gridCol w:w="348"/>
        <w:gridCol w:w="1070"/>
        <w:gridCol w:w="810"/>
        <w:gridCol w:w="1418"/>
        <w:gridCol w:w="810"/>
        <w:gridCol w:w="1214"/>
        <w:gridCol w:w="812"/>
        <w:gridCol w:w="1418"/>
      </w:tblGrid>
      <w:tr>
        <w:trPr>
          <w:trHeight w:hRule="atLeast" w:val="264"/>
        </w:trPr>
        <w:tc>
          <w:tcPr>
            <w:tcW w:type="dxa" w:w="2410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Фамилия, имя, отчество </w:t>
            </w:r>
          </w:p>
        </w:tc>
        <w:tc>
          <w:tcPr>
            <w:tcW w:type="dxa" w:w="7900"/>
            <w:gridSpan w:val="8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7000000">
            <w:pPr>
              <w:spacing w:after="0" w:line="240" w:lineRule="auto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410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работы</w:t>
            </w:r>
          </w:p>
        </w:tc>
        <w:tc>
          <w:tcPr>
            <w:tcW w:type="dxa" w:w="7900"/>
            <w:gridSpan w:val="8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0310"/>
            <w:gridSpan w:val="9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758"/>
            <w:gridSpan w:val="2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type="dxa" w:w="7552"/>
            <w:gridSpan w:val="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758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Должность </w:t>
            </w:r>
          </w:p>
        </w:tc>
        <w:tc>
          <w:tcPr>
            <w:tcW w:type="dxa" w:w="7552"/>
            <w:gridSpan w:val="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758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Специализация</w:t>
            </w:r>
          </w:p>
        </w:tc>
        <w:tc>
          <w:tcPr>
            <w:tcW w:type="dxa" w:w="7552"/>
            <w:gridSpan w:val="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758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Стаж педагогической работы 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type="dxa" w:w="7552"/>
            <w:gridSpan w:val="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3828"/>
            <w:gridSpan w:val="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Наличие квалификационной категории 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type="dxa" w:w="2228"/>
            <w:gridSpan w:val="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2024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присвоения</w:t>
            </w:r>
          </w:p>
        </w:tc>
        <w:tc>
          <w:tcPr>
            <w:tcW w:type="dxa" w:w="2230"/>
            <w:gridSpan w:val="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jc w:val="left"/>
              <w:rPr>
                <w:rFonts w:ascii="Arial CYR" w:hAnsi="Arial CYR"/>
                <w:b w:val="1"/>
                <w:sz w:val="20"/>
              </w:rPr>
            </w:pPr>
            <w:r>
              <w:rPr>
                <w:rFonts w:ascii="Arial CYR" w:hAnsi="Arial CYR"/>
                <w:b w:val="1"/>
                <w:sz w:val="20"/>
              </w:rPr>
              <w:t xml:space="preserve">   </w:t>
            </w:r>
          </w:p>
        </w:tc>
      </w:tr>
      <w:tr>
        <w:trPr>
          <w:trHeight w:hRule="atLeast" w:val="264"/>
        </w:trPr>
        <w:tc>
          <w:tcPr>
            <w:tcW w:type="dxa" w:w="3828"/>
            <w:gridSpan w:val="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Заявленная квалификационная категория</w:t>
            </w:r>
          </w:p>
        </w:tc>
        <w:tc>
          <w:tcPr>
            <w:tcW w:type="dxa" w:w="2228"/>
            <w:gridSpan w:val="2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  <w:r>
              <w:rPr>
                <w:rFonts w:ascii="Arial CYR" w:hAnsi="Arial CYR"/>
                <w:b w:val="1"/>
                <w:sz w:val="20"/>
              </w:rPr>
              <w:t>педагог-методист</w:t>
            </w:r>
          </w:p>
        </w:tc>
        <w:tc>
          <w:tcPr>
            <w:tcW w:type="dxa" w:w="2024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30"/>
            <w:gridSpan w:val="2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410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2228"/>
            <w:gridSpan w:val="3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  <w:r>
              <w:rPr>
                <w:rFonts w:ascii="Arial CYR" w:hAnsi="Arial CYR"/>
                <w:b w:val="1"/>
                <w:sz w:val="20"/>
              </w:rPr>
              <w:t xml:space="preserve"> </w:t>
            </w:r>
          </w:p>
        </w:tc>
        <w:tc>
          <w:tcPr>
            <w:tcW w:type="dxa" w:w="2228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26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1F000000">
            <w:pPr>
              <w:spacing w:after="0" w:line="240" w:lineRule="auto"/>
              <w:ind/>
            </w:pPr>
          </w:p>
        </w:tc>
      </w:tr>
      <w:tr>
        <w:trPr>
          <w:trHeight w:hRule="atLeast" w:val="264"/>
        </w:trPr>
        <w:tc>
          <w:tcPr>
            <w:tcW w:type="dxa" w:w="10310"/>
            <w:gridSpan w:val="9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10"/>
            <w:gridSpan w:val="9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22000000">
      <w:pPr>
        <w:pStyle w:val="Style_1"/>
        <w:spacing w:after="0" w:line="240" w:lineRule="auto"/>
        <w:ind/>
        <w:rPr>
          <w:b w:val="1"/>
          <w:color w:val="000000"/>
          <w:sz w:val="16"/>
        </w:rPr>
      </w:pPr>
    </w:p>
    <w:p w14:paraId="23000000">
      <w:pPr>
        <w:pStyle w:val="Style_1"/>
        <w:spacing w:after="0" w:line="240" w:lineRule="auto"/>
        <w:ind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Профессиональное развитие в межаттестационный период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3261"/>
        <w:gridCol w:w="850"/>
        <w:gridCol w:w="425"/>
        <w:gridCol w:w="1599"/>
        <w:gridCol w:w="2230"/>
        <w:gridCol w:w="1983"/>
      </w:tblGrid>
      <w:tr>
        <w:trPr>
          <w:trHeight w:hRule="atLeast" w:val="264"/>
        </w:trPr>
        <w:tc>
          <w:tcPr>
            <w:tcW w:type="dxa" w:w="3261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Курсы повышения квалификации 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type="dxa" w:w="850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 w:firstLine="32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2024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час.</w:t>
            </w:r>
          </w:p>
        </w:tc>
        <w:tc>
          <w:tcPr>
            <w:tcW w:type="dxa" w:w="2230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198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28000000">
            <w:pPr>
              <w:spacing w:after="0" w:line="240" w:lineRule="auto"/>
              <w:ind/>
            </w:pPr>
          </w:p>
        </w:tc>
      </w:tr>
      <w:tr>
        <w:trPr>
          <w:trHeight w:hRule="atLeast" w:val="264"/>
        </w:trPr>
        <w:tc>
          <w:tcPr>
            <w:tcW w:type="dxa" w:w="4536"/>
            <w:gridSpan w:val="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профессиональное образование</w:t>
            </w:r>
          </w:p>
        </w:tc>
        <w:tc>
          <w:tcPr>
            <w:tcW w:type="dxa" w:w="5812"/>
            <w:gridSpan w:val="3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gridSpan w:val="6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gridSpan w:val="6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gridSpan w:val="6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(второе профессиональное образование/ профессиональная переподготовка)</w:t>
            </w:r>
          </w:p>
        </w:tc>
      </w:tr>
    </w:tbl>
    <w:p w14:paraId="2E000000">
      <w:pPr>
        <w:pStyle w:val="Style_1"/>
        <w:spacing w:after="0" w:line="240" w:lineRule="auto"/>
        <w:ind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Результаты экспертизы</w:t>
      </w:r>
    </w:p>
    <w:p w14:paraId="2F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Экспертиза профессиональной деятельности педагогического работника проводилась в соответствии с п. 50 Порядка аттестации педагогических работников организаций, осуществляющих образовательную деятельность (Приказ Министерства просвещения Российской Федерации от 24 марта 2023 г. № 196). </w:t>
      </w:r>
    </w:p>
    <w:p w14:paraId="30000000">
      <w:pPr>
        <w:pStyle w:val="Style_1"/>
        <w:spacing w:after="0" w:before="60" w:line="240" w:lineRule="auto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По результатам экспертизы установлено:</w:t>
      </w: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color="000000" w:val="nil"/>
          <w:insideV w:color="000000" w:val="nil"/>
        </w:tblBorders>
        <w:tblLayout w:type="fixed"/>
      </w:tblPr>
      <w:tblGrid>
        <w:gridCol w:w="9322"/>
        <w:gridCol w:w="550"/>
        <w:gridCol w:w="584"/>
      </w:tblGrid>
      <w:tr>
        <w:trPr>
          <w:trHeight w:hRule="atLeast" w:val="90"/>
        </w:trPr>
        <w:tc>
          <w:tcPr>
            <w:tcW w:type="dxa" w:w="932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1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 w:hanging="284" w:left="284" w:right="-37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Руководство объединениями педагогических работников и участие в методической работе образовательной организации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2000000">
            <w:pPr>
              <w:spacing w:after="0" w:line="240" w:lineRule="auto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3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бал.</w:t>
            </w:r>
          </w:p>
        </w:tc>
      </w:tr>
      <w:tr>
        <w:trPr>
          <w:trHeight w:hRule="atLeast" w:val="90"/>
        </w:trPr>
        <w:tc>
          <w:tcPr>
            <w:tcW w:type="dxa" w:w="932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4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 w:hanging="284" w:left="284" w:right="-37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Руководство разработкой программно-методического сопровождения образовательного процесса, инновационных образовательных программ и проектов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5000000">
            <w:pPr>
              <w:spacing w:after="0" w:line="240" w:lineRule="auto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6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бал.</w:t>
            </w:r>
          </w:p>
        </w:tc>
      </w:tr>
      <w:tr>
        <w:trPr>
          <w:trHeight w:hRule="atLeast" w:val="90"/>
        </w:trPr>
        <w:tc>
          <w:tcPr>
            <w:tcW w:type="dxa" w:w="932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7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 w:hanging="284" w:left="284" w:right="-37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Методическая поддержка педагогических работников образовательной организации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8000000">
            <w:pPr>
              <w:spacing w:after="0" w:line="240" w:lineRule="auto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9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бал.</w:t>
            </w:r>
          </w:p>
        </w:tc>
      </w:tr>
      <w:tr>
        <w:trPr>
          <w:trHeight w:hRule="atLeast" w:val="90"/>
        </w:trPr>
        <w:tc>
          <w:tcPr>
            <w:tcW w:type="dxa" w:w="932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A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 w:hanging="284" w:left="284" w:right="-37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B000000">
            <w:pPr>
              <w:spacing w:after="0" w:line="240" w:lineRule="auto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C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бал.</w:t>
            </w:r>
          </w:p>
        </w:tc>
      </w:tr>
      <w:tr>
        <w:trPr>
          <w:trHeight w:hRule="atLeast" w:val="90"/>
        </w:trPr>
        <w:tc>
          <w:tcPr>
            <w:tcW w:type="dxa" w:w="932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D000000">
            <w:pPr>
              <w:pStyle w:val="Style_1"/>
              <w:numPr>
                <w:ilvl w:val="0"/>
                <w:numId w:val="1"/>
              </w:numPr>
              <w:spacing w:after="0" w:line="240" w:lineRule="auto"/>
              <w:ind w:hanging="284" w:left="284" w:right="-371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Профессиональное развитие и награды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E000000">
            <w:pPr>
              <w:spacing w:after="0" w:line="240" w:lineRule="auto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F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бал.</w:t>
            </w:r>
          </w:p>
        </w:tc>
      </w:tr>
      <w:tr>
        <w:trPr>
          <w:trHeight w:hRule="atLeast" w:val="90"/>
        </w:trPr>
        <w:tc>
          <w:tcPr>
            <w:tcW w:type="dxa" w:w="9322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0000000">
            <w:pPr>
              <w:pStyle w:val="Style_1"/>
              <w:spacing w:after="0" w:before="120" w:line="240" w:lineRule="auto"/>
              <w:ind w:right="175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Всего набрано аттестуемым педагогическим работником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  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  </w:t>
            </w:r>
          </w:p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41000000">
            <w:pPr>
              <w:spacing w:after="0" w:line="240" w:lineRule="auto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42000000">
            <w:pPr>
              <w:pStyle w:val="Style_1"/>
              <w:spacing w:after="0" w:before="12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14:paraId="43000000">
      <w:pPr>
        <w:pStyle w:val="Style_1"/>
        <w:spacing w:after="0" w:line="240" w:lineRule="auto"/>
        <w:ind/>
        <w:rPr>
          <w:color w:val="000000"/>
          <w:sz w:val="6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2694"/>
        <w:gridCol w:w="5811"/>
        <w:gridCol w:w="1843"/>
      </w:tblGrid>
      <w:tr>
        <w:trPr>
          <w:trHeight w:hRule="atLeast" w:val="264"/>
        </w:trPr>
        <w:tc>
          <w:tcPr>
            <w:tcW w:type="dxa" w:w="2694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Уровень квалификации </w:t>
            </w:r>
          </w:p>
        </w:tc>
        <w:tc>
          <w:tcPr>
            <w:tcW w:type="dxa" w:w="5811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 w:firstLine="0" w:left="1023"/>
              <w:jc w:val="left"/>
              <w:rPr>
                <w:rFonts w:ascii="Arial" w:hAnsi="Arial"/>
                <w:b w:val="1"/>
                <w:smallCaps w:val="1"/>
                <w:sz w:val="20"/>
              </w:rPr>
            </w:pPr>
            <w:r>
              <w:rPr>
                <w:rFonts w:ascii="Arial" w:hAnsi="Arial"/>
                <w:b w:val="1"/>
                <w:smallCaps w:val="1"/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mallCaps w:val="1"/>
                <w:sz w:val="20"/>
              </w:rPr>
              <w:t xml:space="preserve">    </w:t>
            </w:r>
          </w:p>
        </w:tc>
        <w:tc>
          <w:tcPr>
            <w:tcW w:type="dxa" w:w="184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требованиям,</w:t>
            </w:r>
          </w:p>
        </w:tc>
      </w:tr>
    </w:tbl>
    <w:p w14:paraId="47000000">
      <w:pPr>
        <w:pStyle w:val="Style_1"/>
        <w:tabs>
          <w:tab w:leader="none" w:pos="5387" w:val="left"/>
        </w:tabs>
        <w:spacing w:after="0" w:line="240" w:lineRule="auto"/>
        <w:ind w:firstLine="0" w:left="4395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>должность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соответствует/ не соответствует</w:t>
      </w:r>
    </w:p>
    <w:tbl>
      <w:tblPr>
        <w:tblStyle w:val="Style_2"/>
        <w:tblInd w:type="dxa" w:w="108"/>
        <w:tblLayout w:type="fixed"/>
      </w:tblPr>
      <w:tblGrid>
        <w:gridCol w:w="3686"/>
        <w:gridCol w:w="3685"/>
        <w:gridCol w:w="2694"/>
        <w:gridCol w:w="283"/>
        <w:gridCol w:w="2411"/>
      </w:tblGrid>
      <w:tr>
        <w:trPr>
          <w:trHeight w:hRule="atLeast" w:val="390"/>
        </w:trPr>
        <w:tc>
          <w:tcPr>
            <w:tcW w:type="dxa" w:w="3686"/>
            <w:shd w:fill="auto" w:val="clear"/>
            <w:vAlign w:val="bottom"/>
          </w:tcPr>
          <w:p w14:paraId="4800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предъявляемым </w:t>
            </w:r>
            <w:r>
              <w:rPr>
                <w:rFonts w:ascii="Arial" w:hAnsi="Arial"/>
                <w:b w:val="1"/>
                <w:sz w:val="20"/>
              </w:rPr>
              <w:t xml:space="preserve">  </w:t>
            </w:r>
            <w:r>
              <w:rPr>
                <w:rFonts w:ascii="Arial" w:hAnsi="Arial"/>
                <w:b w:val="1"/>
                <w:sz w:val="20"/>
              </w:rPr>
              <w:t xml:space="preserve">к  заявленной  </w:t>
            </w:r>
          </w:p>
        </w:tc>
        <w:tc>
          <w:tcPr>
            <w:tcW w:type="dxa" w:w="3685"/>
            <w:vAlign w:val="bottom"/>
          </w:tcPr>
          <w:p w14:paraId="4900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квалификационной категории  </w:t>
            </w:r>
          </w:p>
        </w:tc>
        <w:tc>
          <w:tcPr>
            <w:tcW w:type="dxa" w:w="2694"/>
            <w:tcBorders>
              <w:bottom w:color="000000" w:sz="4" w:val="single"/>
            </w:tcBorders>
            <w:vAlign w:val="bottom"/>
          </w:tcPr>
          <w:p w14:paraId="4A00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педагог-</w:t>
            </w:r>
            <w:r>
              <w:rPr>
                <w:rFonts w:ascii="Arial" w:hAnsi="Arial"/>
                <w:b w:val="1"/>
                <w:sz w:val="20"/>
              </w:rPr>
              <w:t xml:space="preserve">методист  </w:t>
            </w:r>
          </w:p>
        </w:tc>
        <w:tc>
          <w:tcPr>
            <w:tcW w:type="dxa" w:w="2694"/>
            <w:gridSpan w:val="2"/>
            <w:shd w:fill="auto" w:val="clear"/>
            <w:vAlign w:val="bottom"/>
          </w:tcPr>
          <w:p w14:paraId="4B00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264"/>
        </w:trPr>
        <w:tc>
          <w:tcPr>
            <w:tcW w:type="dxa" w:w="10348"/>
            <w:gridSpan w:val="4"/>
            <w:tcBorders>
              <w:top w:sz="4" w:val="nil"/>
              <w:bottom w:color="000000" w:sz="4" w:val="single"/>
            </w:tcBorders>
            <w:shd w:fill="auto" w:val="clear"/>
            <w:vAlign w:val="bottom"/>
          </w:tcPr>
          <w:p w14:paraId="4C000000">
            <w:pPr>
              <w:pStyle w:val="Style_1"/>
              <w:spacing w:after="0" w:before="240" w:line="240" w:lineRule="auto"/>
              <w:ind/>
              <w:jc w:val="both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Рекомендации</w:t>
            </w:r>
          </w:p>
          <w:p w14:paraId="4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11"/>
          </w:tcPr>
          <w:p w14:paraId="4E000000">
            <w:pPr>
              <w:spacing w:after="0" w:line="240" w:lineRule="auto"/>
              <w:ind/>
            </w:pPr>
          </w:p>
        </w:tc>
      </w:tr>
      <w:tr>
        <w:trPr>
          <w:trHeight w:hRule="atLeast" w:val="264"/>
        </w:trPr>
        <w:tc>
          <w:tcPr>
            <w:tcW w:type="dxa" w:w="10348"/>
            <w:gridSpan w:val="4"/>
            <w:tcBorders>
              <w:top w:color="000000" w:sz="4" w:val="single"/>
              <w:bottom w:color="000000" w:sz="4" w:val="single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411"/>
          </w:tcPr>
          <w:p w14:paraId="50000000">
            <w:pPr>
              <w:spacing w:after="0" w:line="240" w:lineRule="auto"/>
              <w:ind/>
            </w:pPr>
          </w:p>
        </w:tc>
      </w:tr>
    </w:tbl>
    <w:p w14:paraId="51000000">
      <w:pPr>
        <w:pStyle w:val="Style_1"/>
        <w:spacing w:after="0" w:line="240" w:lineRule="auto"/>
        <w:ind/>
        <w:rPr>
          <w:color w:val="000000"/>
          <w:sz w:val="4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985"/>
        <w:gridCol w:w="3402"/>
        <w:gridCol w:w="567"/>
        <w:gridCol w:w="4394"/>
      </w:tblGrid>
      <w:tr>
        <w:trPr>
          <w:trHeight w:hRule="atLeast" w:val="264"/>
        </w:trPr>
        <w:tc>
          <w:tcPr>
            <w:tcW w:type="dxa" w:w="198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2000000">
            <w:pPr>
              <w:pStyle w:val="Style_1"/>
              <w:spacing w:after="0" w:before="12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Председатель </w:t>
            </w:r>
          </w:p>
          <w:p w14:paraId="53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экспертной группы</w:t>
            </w:r>
          </w:p>
        </w:tc>
        <w:tc>
          <w:tcPr>
            <w:tcW w:type="dxa" w:w="340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 w:firstLine="0" w:left="36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 </w:t>
            </w:r>
          </w:p>
        </w:tc>
        <w:tc>
          <w:tcPr>
            <w:tcW w:type="dxa" w:w="567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 w:firstLine="0" w:left="38"/>
              <w:jc w:val="both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4394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</w:tbl>
    <w:p w14:paraId="57000000">
      <w:pPr>
        <w:pStyle w:val="Style_1"/>
        <w:tabs>
          <w:tab w:leader="none" w:pos="3402" w:val="left"/>
          <w:tab w:leader="none" w:pos="7938" w:val="left"/>
        </w:tabs>
        <w:spacing w:after="0" w:line="240" w:lineRule="auto"/>
        <w:ind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 xml:space="preserve">подпись 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Ф.И.О.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985"/>
        <w:gridCol w:w="3402"/>
        <w:gridCol w:w="567"/>
        <w:gridCol w:w="4394"/>
      </w:tblGrid>
      <w:tr>
        <w:trPr>
          <w:trHeight w:hRule="atLeast" w:val="264"/>
        </w:trPr>
        <w:tc>
          <w:tcPr>
            <w:tcW w:type="dxa" w:w="198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8000000">
            <w:pPr>
              <w:pStyle w:val="Style_1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Специалисты </w:t>
            </w:r>
          </w:p>
          <w:p w14:paraId="59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экспертной группы:</w:t>
            </w:r>
          </w:p>
        </w:tc>
        <w:tc>
          <w:tcPr>
            <w:tcW w:type="dxa" w:w="340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 w:firstLine="0" w:left="36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 </w:t>
            </w:r>
          </w:p>
        </w:tc>
        <w:tc>
          <w:tcPr>
            <w:tcW w:type="dxa" w:w="567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 w:firstLine="0" w:left="38"/>
              <w:jc w:val="both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4394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</w:tbl>
    <w:p w14:paraId="5D000000">
      <w:pPr>
        <w:pStyle w:val="Style_1"/>
        <w:tabs>
          <w:tab w:leader="none" w:pos="3402" w:val="left"/>
          <w:tab w:leader="none" w:pos="7938" w:val="left"/>
        </w:tabs>
        <w:spacing w:after="0" w:line="240" w:lineRule="auto"/>
        <w:ind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 xml:space="preserve">подпись 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Ф.И.О.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985"/>
        <w:gridCol w:w="3402"/>
        <w:gridCol w:w="567"/>
        <w:gridCol w:w="4394"/>
      </w:tblGrid>
      <w:tr>
        <w:trPr>
          <w:trHeight w:hRule="atLeast" w:val="264"/>
        </w:trPr>
        <w:tc>
          <w:tcPr>
            <w:tcW w:type="dxa" w:w="198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E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12"/>
              </w:rPr>
            </w:pPr>
          </w:p>
          <w:p w14:paraId="5F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type="dxa" w:w="340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0000000">
            <w:pPr>
              <w:spacing w:after="0" w:line="240" w:lineRule="auto"/>
              <w:ind w:firstLine="0" w:left="36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 </w:t>
            </w:r>
          </w:p>
        </w:tc>
        <w:tc>
          <w:tcPr>
            <w:tcW w:type="dxa" w:w="567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 w:firstLine="0" w:left="38"/>
              <w:jc w:val="both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4394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</w:tbl>
    <w:p w14:paraId="63000000">
      <w:pPr>
        <w:pStyle w:val="Style_1"/>
        <w:tabs>
          <w:tab w:leader="none" w:pos="3402" w:val="left"/>
          <w:tab w:leader="none" w:pos="7938" w:val="left"/>
        </w:tabs>
        <w:spacing w:after="0" w:line="240" w:lineRule="auto"/>
        <w:ind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 xml:space="preserve">подпись 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Ф.И.О.</w:t>
      </w:r>
    </w:p>
    <w:p w14:paraId="64000000">
      <w:pPr>
        <w:pStyle w:val="Style_1"/>
        <w:tabs>
          <w:tab w:leader="none" w:pos="3402" w:val="left"/>
          <w:tab w:leader="none" w:pos="7938" w:val="left"/>
        </w:tabs>
        <w:spacing w:after="0" w:line="240" w:lineRule="auto"/>
        <w:ind/>
        <w:rPr>
          <w:rFonts w:ascii="Times New Roman" w:hAnsi="Times New Roman"/>
          <w:color w:val="000000"/>
          <w:sz w:val="12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5671"/>
        <w:gridCol w:w="661"/>
        <w:gridCol w:w="415"/>
        <w:gridCol w:w="1432"/>
        <w:gridCol w:w="277"/>
        <w:gridCol w:w="616"/>
        <w:gridCol w:w="918"/>
      </w:tblGrid>
      <w:tr>
        <w:trPr>
          <w:trHeight w:hRule="atLeast" w:val="264"/>
        </w:trPr>
        <w:tc>
          <w:tcPr>
            <w:tcW w:type="dxa" w:w="5671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заполнения экспертного </w:t>
            </w:r>
            <w:r>
              <w:rPr>
                <w:rFonts w:ascii="Times New Roman" w:hAnsi="Times New Roman"/>
                <w:sz w:val="20"/>
              </w:rPr>
              <w:t>заключения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«</w:t>
            </w:r>
          </w:p>
        </w:tc>
        <w:tc>
          <w:tcPr>
            <w:tcW w:type="dxa" w:w="661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6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41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7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143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8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277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9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16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A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918"/>
            <w:tcBorders>
              <w:top w:sz="4" w:val="nil"/>
              <w:left w:color="000000" w:val="nil"/>
              <w:bottom w:sz="4" w:val="nil"/>
              <w:right w:color="000000" w:val="nil"/>
            </w:tcBorders>
            <w:vAlign w:val="bottom"/>
          </w:tcPr>
          <w:p w14:paraId="6B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</w:tbl>
    <w:p w14:paraId="6C000000">
      <w:pPr>
        <w:pStyle w:val="Style_1"/>
        <w:tabs>
          <w:tab w:leader="none" w:pos="2835" w:val="left"/>
          <w:tab w:leader="none" w:pos="7513" w:val="left"/>
        </w:tabs>
        <w:spacing w:after="0" w:line="240" w:lineRule="auto"/>
        <w:ind/>
        <w:rPr>
          <w:rFonts w:ascii="Times New Roman" w:hAnsi="Times New Roman"/>
          <w:color w:val="000000"/>
          <w:sz w:val="12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0348"/>
      </w:tblGrid>
      <w:tr>
        <w:trPr>
          <w:trHeight w:hRule="atLeast" w:val="264"/>
        </w:trPr>
        <w:tc>
          <w:tcPr>
            <w:tcW w:type="dxa" w:w="10348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D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6E000000">
      <w:pPr>
        <w:pStyle w:val="Style_1"/>
        <w:spacing w:after="0" w:line="240" w:lineRule="auto"/>
        <w:ind/>
        <w:jc w:val="center"/>
        <w:rPr>
          <w:i w:val="1"/>
          <w:color w:val="000000"/>
          <w:sz w:val="13"/>
        </w:rPr>
      </w:pPr>
      <w:r>
        <w:rPr>
          <w:i w:val="1"/>
          <w:color w:val="000000"/>
          <w:sz w:val="13"/>
        </w:rPr>
        <w:t>С заключением ознакомлен(а) и согласен (согласна) / не согласен (не согласна)</w:t>
      </w:r>
    </w:p>
    <w:p w14:paraId="6F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000000"/>
          <w:sz w:val="4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328"/>
        <w:gridCol w:w="381"/>
        <w:gridCol w:w="384"/>
        <w:gridCol w:w="2309"/>
        <w:gridCol w:w="349"/>
        <w:gridCol w:w="2398"/>
        <w:gridCol w:w="236"/>
        <w:gridCol w:w="3807"/>
      </w:tblGrid>
      <w:tr>
        <w:trPr>
          <w:trHeight w:hRule="atLeast" w:val="264"/>
        </w:trPr>
        <w:tc>
          <w:tcPr>
            <w:tcW w:type="dxa" w:w="328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70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</w:p>
        </w:tc>
        <w:tc>
          <w:tcPr>
            <w:tcW w:type="dxa" w:w="381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71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384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72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309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73000000">
            <w:pPr>
              <w:spacing w:after="0" w:line="240" w:lineRule="auto"/>
              <w:ind w:right="175"/>
              <w:jc w:val="righ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type="dxa" w:w="349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74000000">
            <w:pPr>
              <w:spacing w:after="0" w:line="240" w:lineRule="auto"/>
              <w:ind w:firstLine="0" w:left="-6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type="dxa" w:w="2398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75000000">
            <w:pPr>
              <w:spacing w:after="0" w:line="240" w:lineRule="auto"/>
              <w:ind w:firstLine="0" w:left="36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 </w:t>
            </w:r>
          </w:p>
        </w:tc>
        <w:tc>
          <w:tcPr>
            <w:tcW w:type="dxa" w:w="236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76000000">
            <w:pPr>
              <w:spacing w:after="0" w:line="240" w:lineRule="auto"/>
              <w:ind w:firstLine="0" w:left="38"/>
              <w:jc w:val="both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3807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77000000">
            <w:pPr>
              <w:spacing w:after="0" w:line="240" w:lineRule="auto"/>
              <w:ind/>
              <w:jc w:val="left"/>
              <w:rPr>
                <w:rFonts w:ascii="Arial" w:hAnsi="Arial"/>
                <w:sz w:val="20"/>
              </w:rPr>
            </w:pPr>
          </w:p>
        </w:tc>
      </w:tr>
    </w:tbl>
    <w:p w14:paraId="78000000">
      <w:pPr>
        <w:pStyle w:val="Style_1"/>
        <w:tabs>
          <w:tab w:leader="none" w:pos="4111" w:val="left"/>
          <w:tab w:leader="none" w:pos="7655" w:val="left"/>
        </w:tabs>
        <w:spacing w:after="0" w:line="240" w:lineRule="auto"/>
        <w:ind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п</w:t>
      </w:r>
      <w:r>
        <w:rPr>
          <w:rFonts w:ascii="Times New Roman" w:hAnsi="Times New Roman"/>
          <w:color w:val="000000"/>
          <w:sz w:val="12"/>
        </w:rPr>
        <w:t xml:space="preserve">одпись </w:t>
      </w:r>
      <w:r>
        <w:rPr>
          <w:rFonts w:ascii="Times New Roman" w:hAnsi="Times New Roman"/>
          <w:color w:val="000000"/>
          <w:sz w:val="12"/>
        </w:rPr>
        <w:t xml:space="preserve">аттестуемого 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Ф.И.О.</w:t>
      </w:r>
    </w:p>
    <w:p w14:paraId="79000000">
      <w:pPr>
        <w:pStyle w:val="Style_1"/>
        <w:tabs>
          <w:tab w:leader="none" w:pos="4111" w:val="left"/>
          <w:tab w:leader="none" w:pos="7655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br w:type="page"/>
      </w:r>
      <w:r>
        <w:rPr>
          <w:b w:val="1"/>
          <w:color w:val="000000"/>
        </w:rPr>
        <w:t>РЕЗУЛЬТАТЫ  ПРОФЕССИОНАЛЬНОЙ  ДЕЯТЕЛЬНОСТИ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Квалификационная категория "педагог-методист"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 xml:space="preserve">(в соответствии с п.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Порядка аттестации)</w:t>
      </w:r>
      <w:r>
        <w:rPr>
          <w:rFonts w:ascii="Times New Roman" w:hAnsi="Times New Roman"/>
          <w:i w:val="1"/>
        </w:rPr>
        <w:t>: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организации;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методической поддержки педагогических работников образовательной организации при подготовке к участию в профессиональных конкурсах;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участия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дефицитов;</w:t>
      </w:r>
    </w:p>
    <w:p w14:paraId="7F000000">
      <w:pPr>
        <w:spacing w:after="0" w:line="240" w:lineRule="auto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  </w:t>
      </w:r>
      <w:r>
        <w:rPr>
          <w:rFonts w:ascii="Times New Roman" w:hAnsi="Times New Roman"/>
        </w:rPr>
        <w:t>передачи опыта по применению в образовательной организации авторских учебных и (или) учебно-методических разработок.</w:t>
      </w:r>
    </w:p>
    <w:p w14:paraId="80000000">
      <w:pPr>
        <w:spacing w:after="0" w:line="240" w:lineRule="auto"/>
        <w:ind/>
        <w:jc w:val="left"/>
        <w:rPr>
          <w:rFonts w:ascii="Times New Roman" w:hAnsi="Times New Roman"/>
        </w:rPr>
      </w:pPr>
    </w:p>
    <w:p w14:paraId="81000000">
      <w:pPr>
        <w:spacing w:after="0" w:line="240" w:lineRule="auto"/>
        <w:ind/>
        <w:jc w:val="left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1. </w:t>
      </w:r>
      <w:r>
        <w:rPr>
          <w:rFonts w:ascii="Arial" w:hAnsi="Arial"/>
          <w:b w:val="1"/>
        </w:rPr>
        <w:t xml:space="preserve">Руководство </w:t>
      </w:r>
      <w:r>
        <w:rPr>
          <w:rFonts w:ascii="Arial" w:hAnsi="Arial"/>
          <w:b w:val="1"/>
        </w:rPr>
        <w:t>объединениями</w:t>
      </w:r>
      <w:r>
        <w:rPr>
          <w:rFonts w:ascii="Arial" w:hAnsi="Arial"/>
          <w:b w:val="1"/>
        </w:rPr>
        <w:t xml:space="preserve"> педагогических работников и </w:t>
      </w:r>
      <w:r>
        <w:rPr>
          <w:rFonts w:ascii="Arial" w:hAnsi="Arial"/>
          <w:b w:val="1"/>
        </w:rPr>
        <w:t>участие</w:t>
      </w:r>
      <w:r>
        <w:rPr>
          <w:rFonts w:ascii="Arial" w:hAnsi="Arial"/>
          <w:b w:val="1"/>
        </w:rPr>
        <w:t xml:space="preserve"> в методической работе образовательной организации</w:t>
      </w:r>
    </w:p>
    <w:tbl>
      <w:tblPr>
        <w:tblStyle w:val="Style_2"/>
        <w:tblInd w:type="dxa" w:w="-318"/>
        <w:tblLayout w:type="fixed"/>
      </w:tblPr>
      <w:tblGrid>
        <w:gridCol w:w="567"/>
        <w:gridCol w:w="3403"/>
        <w:gridCol w:w="1843"/>
        <w:gridCol w:w="2551"/>
        <w:gridCol w:w="2410"/>
      </w:tblGrid>
      <w:tr>
        <w:trPr>
          <w:trHeight w:hRule="atLeast" w:val="25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 w:firstLine="0" w:left="-57" w:right="-11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804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7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04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(баллы </w:t>
            </w:r>
            <w:r>
              <w:rPr>
                <w:rFonts w:ascii="Times New Roman" w:hAnsi="Times New Roman"/>
                <w:i w:val="1"/>
                <w:sz w:val="20"/>
              </w:rPr>
              <w:t>суммируются)</w:t>
            </w:r>
          </w:p>
        </w:tc>
      </w:tr>
      <w:tr>
        <w:trPr>
          <w:trHeight w:hRule="atLeast" w:val="25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908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методическими объединениями (методическими/ предметно-цикловыми комиссиями)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8B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</w:t>
            </w:r>
            <w:r>
              <w:rPr>
                <w:rFonts w:ascii="Times New Roman" w:hAnsi="Times New Roman"/>
                <w:i w:val="1"/>
                <w:sz w:val="20"/>
              </w:rPr>
              <w:t xml:space="preserve">Прил. № </w:t>
            </w:r>
            <w:r>
              <w:rPr>
                <w:rFonts w:ascii="Times New Roman" w:hAnsi="Times New Roman"/>
                <w:i w:val="1"/>
                <w:sz w:val="20"/>
              </w:rPr>
              <w:t>1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руководит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образовательной организации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 год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2-3 года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 и более - 30б.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Муниципальный/ зональный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уровень</w:t>
            </w:r>
          </w:p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 год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2-3 года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 и более - 3</w:t>
            </w:r>
            <w:r>
              <w:rPr>
                <w:rFonts w:ascii="Times New Roman" w:hAnsi="Times New Roman"/>
                <w:i w:val="1"/>
                <w:sz w:val="18"/>
              </w:rPr>
              <w:t>0б</w:t>
            </w:r>
            <w:r>
              <w:rPr>
                <w:rFonts w:ascii="Times New Roman" w:hAnsi="Times New Roman"/>
                <w:i w:val="1"/>
                <w:sz w:val="18"/>
              </w:rPr>
              <w:t>.</w:t>
            </w:r>
          </w:p>
        </w:tc>
      </w:tr>
      <w:tr>
        <w:trPr>
          <w:trHeight w:hRule="atLeast" w:val="707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053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Научно-методическое сопровождение педагогических работников с использованием  Единой федеральной системы научно-методического сопровождения педагогических работников и управленческих кадров (ЕФС), участие в деятельности регионального</w:t>
            </w:r>
            <w:r>
              <w:rPr>
                <w:rFonts w:ascii="Times New Roman" w:hAnsi="Times New Roman"/>
              </w:rPr>
              <w:t xml:space="preserve"> методического актива  </w:t>
            </w:r>
          </w:p>
          <w:p w14:paraId="96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</w:t>
            </w:r>
            <w:r>
              <w:rPr>
                <w:rFonts w:ascii="Times New Roman" w:hAnsi="Times New Roman"/>
                <w:i w:val="1"/>
                <w:sz w:val="20"/>
              </w:rPr>
              <w:t xml:space="preserve">Прил. № </w:t>
            </w:r>
            <w:r>
              <w:rPr>
                <w:rFonts w:ascii="Times New Roman" w:hAnsi="Times New Roman"/>
                <w:i w:val="1"/>
                <w:sz w:val="20"/>
              </w:rPr>
              <w:t>1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98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Активная р</w:t>
            </w:r>
            <w:r>
              <w:rPr>
                <w:rFonts w:ascii="Times New Roman" w:hAnsi="Times New Roman"/>
                <w:sz w:val="20"/>
              </w:rPr>
              <w:t xml:space="preserve">абота в личном кабинете </w:t>
            </w:r>
            <w:r>
              <w:rPr>
                <w:rFonts w:ascii="Times New Roman" w:hAnsi="Times New Roman"/>
                <w:sz w:val="20"/>
              </w:rPr>
              <w:t xml:space="preserve">методиста </w:t>
            </w:r>
            <w:r>
              <w:rPr>
                <w:rFonts w:ascii="Times New Roman" w:hAnsi="Times New Roman"/>
                <w:sz w:val="20"/>
              </w:rPr>
              <w:t>ЕФС (региональный сегмент)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</w:p>
          <w:p w14:paraId="99000000">
            <w:pPr>
              <w:spacing w:after="0" w:before="80" w:line="240" w:lineRule="auto"/>
              <w:ind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</w:t>
            </w:r>
            <w:r>
              <w:rPr>
                <w:rFonts w:ascii="Times New Roman" w:hAnsi="Times New Roman"/>
                <w:i w:val="1"/>
                <w:sz w:val="18"/>
              </w:rPr>
              <w:t xml:space="preserve"> год - </w:t>
            </w:r>
            <w:r>
              <w:rPr>
                <w:rFonts w:ascii="Times New Roman" w:hAnsi="Times New Roman"/>
                <w:i w:val="1"/>
                <w:sz w:val="18"/>
              </w:rPr>
              <w:t>1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2-3</w:t>
            </w:r>
            <w:r>
              <w:rPr>
                <w:rFonts w:ascii="Times New Roman" w:hAnsi="Times New Roman"/>
                <w:i w:val="1"/>
                <w:sz w:val="18"/>
              </w:rPr>
              <w:t xml:space="preserve"> года</w:t>
            </w:r>
            <w:r>
              <w:rPr>
                <w:rFonts w:ascii="Times New Roman" w:hAnsi="Times New Roman"/>
                <w:i w:val="1"/>
                <w:sz w:val="18"/>
              </w:rPr>
              <w:t xml:space="preserve"> - 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- 30б.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9A000000">
            <w:pPr>
              <w:spacing w:after="0" w:beforeAutospacing="on" w:line="240" w:lineRule="auto"/>
              <w:ind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Активное у</w:t>
            </w:r>
            <w:r>
              <w:rPr>
                <w:rFonts w:ascii="Times New Roman" w:hAnsi="Times New Roman"/>
                <w:sz w:val="20"/>
              </w:rPr>
              <w:t>частие в проектах</w:t>
            </w:r>
            <w:r>
              <w:rPr>
                <w:rFonts w:ascii="Times New Roman" w:hAnsi="Times New Roman"/>
                <w:sz w:val="20"/>
              </w:rPr>
              <w:t xml:space="preserve"> ЦНППМ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 xml:space="preserve">мероприятия,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экспертная деятельность</w:t>
            </w:r>
            <w:r>
              <w:rPr>
                <w:rFonts w:ascii="Times New Roman" w:hAnsi="Times New Roman"/>
                <w:sz w:val="20"/>
              </w:rPr>
              <w:t>, не менее 3 раз в год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14:paraId="9B000000">
            <w:pPr>
              <w:spacing w:after="0" w:before="8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</w:t>
            </w:r>
            <w:r>
              <w:rPr>
                <w:rFonts w:ascii="Times New Roman" w:hAnsi="Times New Roman"/>
                <w:i w:val="1"/>
                <w:sz w:val="18"/>
              </w:rPr>
              <w:t xml:space="preserve"> год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2-3</w:t>
            </w:r>
            <w:r>
              <w:rPr>
                <w:rFonts w:ascii="Times New Roman" w:hAnsi="Times New Roman"/>
                <w:i w:val="1"/>
                <w:sz w:val="18"/>
              </w:rPr>
              <w:t xml:space="preserve"> года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- 30б.</w:t>
            </w:r>
          </w:p>
        </w:tc>
      </w:tr>
      <w:tr>
        <w:trPr>
          <w:trHeight w:hRule="atLeast" w:val="50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 w:line="240" w:lineRule="auto"/>
              <w:ind w:firstLine="0" w:left="-57" w:right="-11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804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7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04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(баллы не </w:t>
            </w:r>
            <w:r>
              <w:rPr>
                <w:rFonts w:ascii="Times New Roman" w:hAnsi="Times New Roman"/>
                <w:i w:val="1"/>
                <w:sz w:val="20"/>
              </w:rPr>
              <w:t>суммируются)</w:t>
            </w:r>
          </w:p>
        </w:tc>
      </w:tr>
      <w:tr>
        <w:trPr>
          <w:trHeight w:hRule="atLeast" w:val="25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5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20-40</w:t>
            </w:r>
          </w:p>
        </w:tc>
      </w:tr>
      <w:tr>
        <w:trPr>
          <w:trHeight w:hRule="atLeast" w:val="1363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координация деятельности профессиональных педагогических сообществ (</w:t>
            </w:r>
            <w:r>
              <w:rPr>
                <w:rFonts w:ascii="Times New Roman" w:hAnsi="Times New Roman"/>
              </w:rPr>
              <w:t>ассоциаци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педагогов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творчески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, молоды</w:t>
            </w:r>
            <w:r>
              <w:rPr>
                <w:rFonts w:ascii="Times New Roman" w:hAnsi="Times New Roman"/>
              </w:rPr>
              <w:t>е педагоги и др.)</w:t>
            </w:r>
          </w:p>
          <w:p w14:paraId="A800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1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  <w:p w14:paraId="A9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 3 лет</w:t>
            </w: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1-2 </w:t>
            </w:r>
            <w:r>
              <w:rPr>
                <w:rFonts w:ascii="Times New Roman" w:hAnsi="Times New Roman"/>
                <w:i w:val="1"/>
                <w:sz w:val="18"/>
              </w:rPr>
              <w:t>сообщ.</w:t>
            </w:r>
            <w:r>
              <w:rPr>
                <w:rFonts w:ascii="Times New Roman" w:hAnsi="Times New Roman"/>
                <w:i w:val="1"/>
                <w:sz w:val="18"/>
              </w:rPr>
              <w:t xml:space="preserve"> </w:t>
            </w:r>
            <w:r>
              <w:rPr>
                <w:rFonts w:ascii="Times New Roman" w:hAnsi="Times New Roman"/>
                <w:i w:val="1"/>
                <w:sz w:val="18"/>
              </w:rPr>
              <w:t>- 10б.</w:t>
            </w:r>
          </w:p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3-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 xml:space="preserve"> сообщ.</w:t>
            </w:r>
            <w:r>
              <w:rPr>
                <w:rFonts w:ascii="Times New Roman" w:hAnsi="Times New Roman"/>
                <w:i w:val="1"/>
                <w:sz w:val="18"/>
              </w:rPr>
              <w:t xml:space="preserve"> </w:t>
            </w:r>
            <w:r>
              <w:rPr>
                <w:rFonts w:ascii="Times New Roman" w:hAnsi="Times New Roman"/>
                <w:i w:val="1"/>
                <w:sz w:val="18"/>
              </w:rPr>
              <w:t>-</w:t>
            </w:r>
            <w:r>
              <w:rPr>
                <w:rFonts w:ascii="Times New Roman" w:hAnsi="Times New Roman"/>
                <w:i w:val="1"/>
                <w:sz w:val="18"/>
              </w:rPr>
              <w:t xml:space="preserve">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 </w:t>
            </w:r>
            <w:r>
              <w:rPr>
                <w:rFonts w:ascii="Times New Roman" w:hAnsi="Times New Roman"/>
                <w:i w:val="1"/>
                <w:sz w:val="18"/>
              </w:rPr>
              <w:t>5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</w:t>
            </w:r>
            <w:r>
              <w:rPr>
                <w:rFonts w:ascii="Times New Roman" w:hAnsi="Times New Roman"/>
                <w:i w:val="1"/>
                <w:sz w:val="18"/>
              </w:rPr>
              <w:t xml:space="preserve"> </w:t>
            </w:r>
            <w:r>
              <w:rPr>
                <w:rFonts w:ascii="Times New Roman" w:hAnsi="Times New Roman"/>
                <w:i w:val="1"/>
                <w:sz w:val="18"/>
              </w:rPr>
              <w:t xml:space="preserve">-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течение 3 и более лет</w:t>
            </w:r>
          </w:p>
          <w:p w14:paraId="AF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сообщ. - 20б.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3-4 сообщ. - 30б.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 </w:t>
            </w:r>
            <w:r>
              <w:rPr>
                <w:rFonts w:ascii="Times New Roman" w:hAnsi="Times New Roman"/>
                <w:i w:val="1"/>
                <w:sz w:val="18"/>
              </w:rPr>
              <w:t>5 и более</w:t>
            </w:r>
            <w:r>
              <w:rPr>
                <w:rFonts w:ascii="Times New Roman" w:hAnsi="Times New Roman"/>
                <w:i w:val="1"/>
                <w:sz w:val="18"/>
              </w:rPr>
              <w:t xml:space="preserve"> </w:t>
            </w:r>
            <w:r>
              <w:rPr>
                <w:rFonts w:ascii="Times New Roman" w:hAnsi="Times New Roman"/>
                <w:i w:val="1"/>
                <w:sz w:val="18"/>
              </w:rPr>
              <w:t xml:space="preserve"> -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</w:tr>
      <w:tr>
        <w:trPr>
          <w:trHeight w:hRule="atLeast" w:val="689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</w:tbl>
    <w:p w14:paraId="B4000000">
      <w:pPr>
        <w:spacing w:after="0" w:line="240" w:lineRule="auto"/>
        <w:ind/>
        <w:rPr>
          <w:sz w:val="2"/>
        </w:rPr>
      </w:pPr>
      <w:r>
        <w:br w:type="page"/>
      </w:r>
    </w:p>
    <w:tbl>
      <w:tblPr>
        <w:tblStyle w:val="Style_2"/>
        <w:tblInd w:type="dxa" w:w="-318"/>
        <w:tblLayout w:type="fixed"/>
      </w:tblPr>
      <w:tblGrid>
        <w:gridCol w:w="567"/>
        <w:gridCol w:w="3403"/>
        <w:gridCol w:w="992"/>
        <w:gridCol w:w="851"/>
        <w:gridCol w:w="1701"/>
        <w:gridCol w:w="1559"/>
        <w:gridCol w:w="1701"/>
      </w:tblGrid>
      <w:tr>
        <w:trPr>
          <w:trHeight w:hRule="atLeast" w:val="25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804"/>
            <w:gridSpan w:val="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04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</w:tr>
      <w:tr>
        <w:trPr>
          <w:trHeight w:hRule="atLeast" w:val="1130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экспериментальными, инновационными, пилотными, апробационными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др.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площа</w:t>
            </w:r>
            <w:r>
              <w:rPr>
                <w:rFonts w:ascii="Times New Roman" w:hAnsi="Times New Roman"/>
              </w:rPr>
              <w:t>дками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либо </w:t>
            </w:r>
            <w:r>
              <w:rPr>
                <w:rFonts w:ascii="Times New Roman" w:hAnsi="Times New Roman"/>
              </w:rPr>
              <w:t>активное участие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их работе</w:t>
            </w:r>
          </w:p>
          <w:p w14:paraId="C0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 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1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</w:t>
            </w:r>
            <w:r>
              <w:rPr>
                <w:rFonts w:ascii="Times New Roman" w:hAnsi="Times New Roman"/>
                <w:sz w:val="20"/>
              </w:rPr>
              <w:t xml:space="preserve">нь </w:t>
            </w:r>
            <w:r>
              <w:rPr>
                <w:rFonts w:ascii="Times New Roman" w:hAnsi="Times New Roman"/>
                <w:sz w:val="20"/>
              </w:rPr>
              <w:t>орг.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</w:t>
            </w:r>
            <w:r>
              <w:rPr>
                <w:rFonts w:ascii="Times New Roman" w:hAnsi="Times New Roman"/>
                <w:sz w:val="20"/>
              </w:rPr>
              <w:t xml:space="preserve"> уровень</w:t>
            </w:r>
          </w:p>
        </w:tc>
      </w:tr>
      <w:tr>
        <w:trPr>
          <w:trHeight w:hRule="atLeast" w:val="520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804"/>
            <w:gridSpan w:val="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04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10-2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30-40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40-50</w:t>
            </w:r>
          </w:p>
        </w:tc>
      </w:tr>
      <w:tr>
        <w:trPr>
          <w:trHeight w:hRule="atLeast" w:val="1473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 xml:space="preserve">деятельности экспертных групп/комиссий, экспертного совета, методического совета, </w:t>
            </w:r>
            <w:r>
              <w:rPr>
                <w:rFonts w:ascii="Times New Roman" w:hAnsi="Times New Roman"/>
              </w:rPr>
              <w:t>апелляционных комиссий, профессиональных ассоциаций,</w:t>
            </w:r>
            <w:r>
              <w:rPr>
                <w:rFonts w:ascii="Times New Roman" w:hAnsi="Times New Roman"/>
              </w:rPr>
              <w:t xml:space="preserve"> жюри профессиональных конкурсов</w:t>
            </w:r>
            <w:r>
              <w:rPr>
                <w:rFonts w:ascii="Times New Roman" w:hAnsi="Times New Roman"/>
              </w:rPr>
              <w:t xml:space="preserve"> и др.</w:t>
            </w:r>
          </w:p>
          <w:p w14:paraId="D600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1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</w:t>
            </w:r>
            <w:r>
              <w:rPr>
                <w:rFonts w:ascii="Times New Roman" w:hAnsi="Times New Roman"/>
                <w:sz w:val="20"/>
              </w:rPr>
              <w:t xml:space="preserve">нь </w:t>
            </w:r>
            <w:r>
              <w:rPr>
                <w:rFonts w:ascii="Times New Roman" w:hAnsi="Times New Roman"/>
                <w:sz w:val="20"/>
              </w:rPr>
              <w:t>орг.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комис. /ПА/ жюри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3 и более - 20б.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Региональный уровень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комис. /ПА/ жюри - 30б.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3 и более - 40б.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уровень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комис. /ПА/ жюри - 40б.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3 и более - 50б.</w:t>
            </w:r>
          </w:p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809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</w:tbl>
    <w:p w14:paraId="E5000000">
      <w:pPr>
        <w:spacing w:after="0" w:line="240" w:lineRule="auto"/>
        <w:ind/>
        <w:jc w:val="left"/>
        <w:rPr>
          <w:rFonts w:ascii="Arial" w:hAnsi="Arial"/>
          <w:b w:val="1"/>
          <w:sz w:val="20"/>
        </w:rPr>
      </w:pPr>
    </w:p>
    <w:p w14:paraId="E6000000">
      <w:pPr>
        <w:spacing w:after="0" w:line="240" w:lineRule="auto"/>
        <w:ind/>
        <w:jc w:val="left"/>
        <w:rPr>
          <w:rFonts w:ascii="Arial" w:hAnsi="Arial"/>
          <w:b w:val="1"/>
          <w:sz w:val="20"/>
        </w:rPr>
      </w:pPr>
    </w:p>
    <w:p w14:paraId="E7000000">
      <w:pPr>
        <w:spacing w:after="0" w:line="240" w:lineRule="auto"/>
        <w:ind/>
        <w:jc w:val="left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2. </w:t>
      </w:r>
      <w:r>
        <w:rPr>
          <w:rFonts w:ascii="Arial" w:hAnsi="Arial"/>
          <w:b w:val="1"/>
        </w:rPr>
        <w:t>Руководство</w:t>
      </w:r>
      <w:r>
        <w:rPr>
          <w:rFonts w:ascii="Arial" w:hAnsi="Arial"/>
          <w:b w:val="1"/>
        </w:rPr>
        <w:t xml:space="preserve"> разработкой </w:t>
      </w:r>
      <w:r>
        <w:rPr>
          <w:rFonts w:ascii="Arial" w:hAnsi="Arial"/>
          <w:b w:val="1"/>
        </w:rPr>
        <w:t>программно-</w:t>
      </w:r>
      <w:r>
        <w:rPr>
          <w:rFonts w:ascii="Arial" w:hAnsi="Arial"/>
          <w:b w:val="1"/>
        </w:rPr>
        <w:t>методического сопровождения образовательного процесса</w:t>
      </w:r>
      <w:r>
        <w:rPr>
          <w:rFonts w:ascii="Arial" w:hAnsi="Arial"/>
          <w:b w:val="1"/>
        </w:rPr>
        <w:t xml:space="preserve">, </w:t>
      </w:r>
      <w:r>
        <w:rPr>
          <w:rFonts w:ascii="Arial" w:hAnsi="Arial"/>
          <w:b w:val="1"/>
        </w:rPr>
        <w:t>инновационных образовательных программ и проектов</w:t>
      </w:r>
    </w:p>
    <w:tbl>
      <w:tblPr>
        <w:tblStyle w:val="Style_2"/>
        <w:tblInd w:type="dxa" w:w="-318"/>
        <w:tblLayout w:type="fixed"/>
      </w:tblPr>
      <w:tblGrid>
        <w:gridCol w:w="564"/>
        <w:gridCol w:w="3400"/>
        <w:gridCol w:w="992"/>
        <w:gridCol w:w="854"/>
        <w:gridCol w:w="1701"/>
        <w:gridCol w:w="275"/>
        <w:gridCol w:w="1284"/>
        <w:gridCol w:w="1704"/>
      </w:tblGrid>
      <w:tr>
        <w:trPr>
          <w:trHeight w:hRule="atLeast" w:val="255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810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10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20-30</w:t>
            </w:r>
          </w:p>
        </w:tc>
      </w:tr>
      <w:tr>
        <w:trPr>
          <w:trHeight w:hRule="atLeast" w:val="1232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.1.</w:t>
            </w:r>
          </w:p>
        </w:tc>
        <w:tc>
          <w:tcPr>
            <w:tcW w:type="dxa" w:w="3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Текущее и перспективное планирование деятельности по методическому сопровождению педагогических работников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(план работы, дорожная карта и др.)</w:t>
            </w:r>
          </w:p>
          <w:p w14:paraId="F100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осуществляется</w:t>
            </w: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Осуществляется текущее планирование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(план, отчет)</w:t>
            </w: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текущее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и перспективное </w:t>
            </w:r>
            <w:r>
              <w:rPr>
                <w:rFonts w:ascii="Times New Roman" w:hAnsi="Times New Roman"/>
                <w:color w:val="000000"/>
                <w:sz w:val="20"/>
              </w:rPr>
              <w:t>планирование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(план, отчет), анализируется эффективность </w:t>
            </w:r>
            <w:r>
              <w:rPr>
                <w:rFonts w:ascii="Times New Roman" w:hAnsi="Times New Roman"/>
                <w:color w:val="000000"/>
                <w:sz w:val="20"/>
              </w:rPr>
              <w:t>методического сопровождения</w:t>
            </w:r>
          </w:p>
        </w:tc>
      </w:tr>
      <w:tr>
        <w:trPr>
          <w:trHeight w:hRule="atLeast" w:val="451"/>
          <w:hidden w:val="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after="0" w:before="120" w:line="240" w:lineRule="auto"/>
              <w:ind/>
              <w:rPr>
                <w:rFonts w:ascii="Arial" w:hAnsi="Arial"/>
                <w:b w:val="0"/>
              </w:rPr>
            </w:pP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after="0" w:before="120" w:line="240" w:lineRule="auto"/>
              <w:ind/>
              <w:rPr>
                <w:rFonts w:ascii="Arial" w:hAnsi="Arial"/>
                <w:b w:val="0"/>
              </w:rPr>
            </w:pP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after="0" w:before="120" w:line="240" w:lineRule="auto"/>
              <w:ind/>
              <w:rPr>
                <w:rFonts w:ascii="Arial" w:hAnsi="Arial"/>
                <w:b w:val="0"/>
              </w:rPr>
            </w:pPr>
          </w:p>
        </w:tc>
      </w:tr>
      <w:tr>
        <w:trPr>
          <w:trHeight w:hRule="atLeast" w:val="723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 разработкой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образовательных программ, учебно-тематических планов,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учебных программ курсов, дисциплин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др., методическая помощь</w:t>
            </w:r>
            <w:r>
              <w:rPr>
                <w:rFonts w:ascii="Times New Roman" w:hAnsi="Times New Roman"/>
              </w:rPr>
              <w:t xml:space="preserve"> педагог</w:t>
            </w:r>
            <w:r>
              <w:rPr>
                <w:rFonts w:ascii="Times New Roman" w:hAnsi="Times New Roman"/>
              </w:rPr>
              <w:t>ам</w:t>
            </w:r>
          </w:p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осуществляется</w:t>
            </w: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t>периодически</w:t>
            </w: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систематически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плану</w:t>
            </w:r>
          </w:p>
        </w:tc>
      </w:tr>
      <w:tr>
        <w:trPr>
          <w:trHeight w:hRule="atLeast" w:val="466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942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Руководство </w:t>
            </w:r>
            <w:r>
              <w:rPr>
                <w:rFonts w:ascii="Times New Roman" w:hAnsi="Times New Roman"/>
              </w:rPr>
              <w:t>разработк</w:t>
            </w:r>
            <w:r>
              <w:rPr>
                <w:rFonts w:ascii="Times New Roman" w:hAnsi="Times New Roman"/>
              </w:rPr>
              <w:t>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документации (</w:t>
            </w:r>
            <w:r>
              <w:rPr>
                <w:rFonts w:ascii="Times New Roman" w:hAnsi="Times New Roman"/>
              </w:rPr>
              <w:t>поло</w:t>
            </w:r>
            <w:r>
              <w:rPr>
                <w:rFonts w:ascii="Times New Roman" w:hAnsi="Times New Roman"/>
              </w:rPr>
              <w:t>жения и др.)</w:t>
            </w:r>
            <w:r>
              <w:rPr>
                <w:rFonts w:ascii="Times New Roman" w:hAnsi="Times New Roman"/>
              </w:rPr>
              <w:t xml:space="preserve"> по проведению творческих массовых мероприятий (конкурсов, </w:t>
            </w:r>
            <w:r>
              <w:rPr>
                <w:rFonts w:ascii="Times New Roman" w:hAnsi="Times New Roman"/>
              </w:rPr>
              <w:t>фестивалей, слётов, соревнований и др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методическая помощь педагогам</w:t>
            </w:r>
          </w:p>
          <w:p w14:paraId="03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осуществляется</w:t>
            </w: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t>периодически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запросу</w:t>
            </w: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систематически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по плану </w:t>
            </w:r>
          </w:p>
        </w:tc>
      </w:tr>
      <w:tr>
        <w:trPr>
          <w:trHeight w:hRule="atLeast" w:val="466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759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методических  рекомендаций, памяток, информационных и др. материалов для педагогов</w:t>
            </w:r>
          </w:p>
          <w:p w14:paraId="0C01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осуществляется</w:t>
            </w: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t>периодически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запросу</w:t>
            </w: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систематически</w:t>
            </w:r>
            <w:r>
              <w:rPr>
                <w:rFonts w:ascii="Times New Roman" w:hAnsi="Times New Roman"/>
                <w:color w:val="000000"/>
                <w:sz w:val="20"/>
              </w:rPr>
              <w:t>, активно применяется педагогами</w:t>
            </w:r>
          </w:p>
        </w:tc>
      </w:tr>
      <w:tr>
        <w:trPr>
          <w:trHeight w:hRule="atLeast" w:val="466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834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системы диагностики и мониторинга с целью отслеживания результатов обучения и развития обучающихся</w:t>
            </w:r>
          </w:p>
          <w:p w14:paraId="15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осуществляется</w:t>
            </w: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t>периодически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запросу</w:t>
            </w: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систематически</w:t>
            </w:r>
            <w:r>
              <w:rPr>
                <w:rFonts w:ascii="Times New Roman" w:hAnsi="Times New Roman"/>
                <w:color w:val="000000"/>
                <w:sz w:val="20"/>
              </w:rPr>
              <w:t>, активно применяется педагогами</w:t>
            </w:r>
          </w:p>
        </w:tc>
      </w:tr>
      <w:tr>
        <w:trPr>
          <w:trHeight w:hRule="atLeast" w:val="466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976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98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810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10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10-2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30-40</w:t>
            </w:r>
          </w:p>
        </w:tc>
        <w:tc>
          <w:tcPr>
            <w:tcW w:type="dxa" w:w="17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40-50</w:t>
            </w:r>
          </w:p>
        </w:tc>
      </w:tr>
      <w:tr>
        <w:trPr>
          <w:trHeight w:hRule="atLeast" w:val="1453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color w:val="FF0000"/>
                <w:sz w:val="20"/>
              </w:rPr>
            </w:pPr>
            <w:r>
              <w:rPr>
                <w:rFonts w:ascii="Times New Roman" w:hAnsi="Times New Roman"/>
              </w:rPr>
              <w:t>Руководство разработкой инновационных проектов и программ</w:t>
            </w:r>
            <w:r>
              <w:rPr>
                <w:rFonts w:ascii="Times New Roman" w:hAnsi="Times New Roman"/>
              </w:rPr>
              <w:t xml:space="preserve"> либо активное участие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азработке</w:t>
            </w:r>
          </w:p>
          <w:p w14:paraId="27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 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2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</w:t>
            </w:r>
            <w:r>
              <w:rPr>
                <w:rFonts w:ascii="Times New Roman" w:hAnsi="Times New Roman"/>
                <w:sz w:val="20"/>
              </w:rPr>
              <w:t xml:space="preserve">нь </w:t>
            </w:r>
            <w:r>
              <w:rPr>
                <w:rFonts w:ascii="Times New Roman" w:hAnsi="Times New Roman"/>
                <w:sz w:val="20"/>
              </w:rPr>
              <w:t>орг.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проекта/ программы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3 и более - 20б.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Региональный уровень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1-2 </w:t>
            </w:r>
            <w:r>
              <w:rPr>
                <w:rFonts w:ascii="Times New Roman" w:hAnsi="Times New Roman"/>
                <w:i w:val="1"/>
                <w:sz w:val="18"/>
              </w:rPr>
              <w:t xml:space="preserve">проекта/ программы </w:t>
            </w:r>
            <w:r>
              <w:rPr>
                <w:rFonts w:ascii="Times New Roman" w:hAnsi="Times New Roman"/>
                <w:i w:val="1"/>
                <w:sz w:val="18"/>
              </w:rPr>
              <w:t>- 30б.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3 и более - 40б.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уровень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2F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1-2 </w:t>
            </w:r>
            <w:r>
              <w:rPr>
                <w:rFonts w:ascii="Times New Roman" w:hAnsi="Times New Roman"/>
                <w:i w:val="1"/>
                <w:sz w:val="18"/>
              </w:rPr>
              <w:t xml:space="preserve">проекта/ программы </w:t>
            </w:r>
            <w:r>
              <w:rPr>
                <w:rFonts w:ascii="Times New Roman" w:hAnsi="Times New Roman"/>
                <w:i w:val="1"/>
                <w:sz w:val="18"/>
              </w:rPr>
              <w:t>- 40б.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3 и более - 50б.</w:t>
            </w:r>
          </w:p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91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</w:tbl>
    <w:p w14:paraId="36010000">
      <w:pPr>
        <w:spacing w:after="0" w:line="240" w:lineRule="auto"/>
        <w:ind/>
        <w:jc w:val="left"/>
        <w:rPr>
          <w:rFonts w:ascii="Arial" w:hAnsi="Arial"/>
          <w:b w:val="1"/>
          <w:i w:val="1"/>
          <w:sz w:val="20"/>
        </w:rPr>
      </w:pPr>
    </w:p>
    <w:p w14:paraId="37010000">
      <w:pPr>
        <w:spacing w:after="0" w:line="240" w:lineRule="auto"/>
        <w:ind/>
        <w:jc w:val="left"/>
        <w:rPr>
          <w:rFonts w:ascii="Arial" w:hAnsi="Arial"/>
          <w:b w:val="1"/>
        </w:rPr>
      </w:pPr>
      <w:r>
        <w:rPr>
          <w:rFonts w:ascii="Arial" w:hAnsi="Arial"/>
          <w:b w:val="1"/>
        </w:rPr>
        <w:t>3</w:t>
      </w:r>
      <w:r>
        <w:rPr>
          <w:rFonts w:ascii="Arial" w:hAnsi="Arial"/>
          <w:b w:val="1"/>
        </w:rPr>
        <w:t>. Методическая поддержка педагогических работников образовательной организации</w:t>
      </w:r>
    </w:p>
    <w:tbl>
      <w:tblPr>
        <w:tblStyle w:val="Style_2"/>
        <w:tblInd w:type="dxa" w:w="-318"/>
        <w:tblLayout w:type="fixed"/>
      </w:tblPr>
      <w:tblGrid>
        <w:gridCol w:w="566"/>
        <w:gridCol w:w="3398"/>
        <w:gridCol w:w="556"/>
        <w:gridCol w:w="436"/>
        <w:gridCol w:w="851"/>
        <w:gridCol w:w="132"/>
        <w:gridCol w:w="572"/>
        <w:gridCol w:w="11"/>
        <w:gridCol w:w="986"/>
        <w:gridCol w:w="132"/>
        <w:gridCol w:w="1005"/>
        <w:gridCol w:w="422"/>
        <w:gridCol w:w="132"/>
        <w:gridCol w:w="1575"/>
      </w:tblGrid>
      <w:tr>
        <w:trPr>
          <w:trHeight w:hRule="atLeast" w:val="255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54"/>
            <w:gridSpan w:val="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4"/>
            <w:gridSpan w:val="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30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9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13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</w:tr>
      <w:tr>
        <w:trPr>
          <w:trHeight w:hRule="atLeast" w:val="439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  <w:p w14:paraId="41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13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Осуществляется периодически, </w:t>
            </w:r>
          </w:p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запросу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 систематически</w:t>
            </w:r>
          </w:p>
        </w:tc>
      </w:tr>
      <w:tr>
        <w:trPr>
          <w:trHeight w:hRule="atLeast" w:val="52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spacing w:after="0" w:line="240" w:lineRule="auto"/>
              <w:ind w:firstLine="0" w:left="-57" w:right="-11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54"/>
            <w:gridSpan w:val="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4"/>
            <w:gridSpan w:val="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  <w:r>
              <w:rPr>
                <w:rFonts w:ascii="Times New Roman" w:hAnsi="Times New Roman"/>
                <w:b w:val="1"/>
                <w:sz w:val="20"/>
              </w:rPr>
              <w:t>-20</w:t>
            </w:r>
          </w:p>
        </w:tc>
        <w:tc>
          <w:tcPr>
            <w:tcW w:type="dxa" w:w="15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-30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1374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участия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подготовленных педагогом-методистом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профессиональных</w:t>
            </w:r>
            <w:r>
              <w:rPr>
                <w:rFonts w:ascii="Times New Roman" w:hAnsi="Times New Roman"/>
              </w:rPr>
              <w:t xml:space="preserve"> конк</w:t>
            </w:r>
            <w:r>
              <w:rPr>
                <w:rFonts w:ascii="Times New Roman" w:hAnsi="Times New Roman"/>
              </w:rPr>
              <w:t>урсах</w:t>
            </w:r>
          </w:p>
          <w:p w14:paraId="53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419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56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Победители, призеры</w:t>
            </w:r>
          </w:p>
          <w:p w14:paraId="57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1-3 чел. - 1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  <w:p w14:paraId="58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4 и более - 2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  <w:tc>
          <w:tcPr>
            <w:tcW w:type="dxa" w:w="1559"/>
            <w:gridSpan w:val="3"/>
            <w:tcBorders>
              <w:top w:color="000000" w:sz="4" w:val="single"/>
              <w:left w:sz="4" w:val="nil"/>
              <w:right w:sz="4" w:val="nil"/>
            </w:tcBorders>
            <w:shd w:fill="auto" w:val="clea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A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Победители, призеры</w:t>
            </w:r>
          </w:p>
          <w:p w14:paraId="5B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 xml:space="preserve"> чел. - 20б.</w:t>
            </w:r>
          </w:p>
          <w:p w14:paraId="5C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- 30б.</w:t>
            </w:r>
          </w:p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Участие -1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Федеральный, международн.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ровень</w:t>
            </w:r>
          </w:p>
          <w:p w14:paraId="5F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Победители, призеры</w:t>
            </w:r>
          </w:p>
          <w:p w14:paraId="60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 xml:space="preserve"> чел. -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Участие -1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</w:tr>
      <w:tr>
        <w:trPr>
          <w:trHeight w:hRule="atLeast" w:val="503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spacing w:after="0" w:line="240" w:lineRule="auto"/>
              <w:ind w:firstLine="0" w:left="-57" w:right="-11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54"/>
            <w:gridSpan w:val="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4"/>
            <w:gridSpan w:val="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5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</w:tr>
      <w:tr>
        <w:trPr>
          <w:trHeight w:hRule="atLeast" w:val="1006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spacing w:after="0" w:line="240" w:lineRule="auto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педагогических работников, при</w:t>
            </w:r>
            <w:r>
              <w:rPr>
                <w:rFonts w:ascii="Times New Roman" w:hAnsi="Times New Roman"/>
              </w:rPr>
              <w:t>нявших участие в научно-практических кон</w:t>
            </w:r>
            <w:r>
              <w:rPr>
                <w:rFonts w:ascii="Times New Roman" w:hAnsi="Times New Roman"/>
              </w:rPr>
              <w:t>ферен</w:t>
            </w:r>
            <w:r>
              <w:rPr>
                <w:rFonts w:ascii="Times New Roman" w:hAnsi="Times New Roman"/>
              </w:rPr>
              <w:t>циях и др. мероприя</w:t>
            </w:r>
            <w:r>
              <w:rPr>
                <w:rFonts w:ascii="Times New Roman" w:hAnsi="Times New Roman"/>
              </w:rPr>
              <w:t>тиях (</w:t>
            </w:r>
            <w:r>
              <w:rPr>
                <w:rFonts w:ascii="Times New Roman" w:hAnsi="Times New Roman"/>
              </w:rPr>
              <w:t>подготовленных педагогом-методистом</w:t>
            </w:r>
            <w:r>
              <w:rPr>
                <w:rFonts w:ascii="Times New Roman" w:hAnsi="Times New Roman"/>
              </w:rPr>
              <w:t>)</w:t>
            </w:r>
          </w:p>
          <w:p w14:paraId="71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 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3)</w:t>
            </w:r>
          </w:p>
        </w:tc>
        <w:tc>
          <w:tcPr>
            <w:tcW w:type="dxa" w:w="1419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</w:tc>
        <w:tc>
          <w:tcPr>
            <w:tcW w:type="dxa" w:w="1559"/>
            <w:gridSpan w:val="3"/>
            <w:tcBorders>
              <w:top w:color="000000" w:sz="4" w:val="single"/>
              <w:left w:sz="4" w:val="nil"/>
              <w:right w:sz="4" w:val="nil"/>
            </w:tcBorders>
            <w:shd w:fill="auto" w:val="clear"/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Федеральный, международн. уровень</w:t>
            </w:r>
          </w:p>
        </w:tc>
      </w:tr>
      <w:tr>
        <w:trPr>
          <w:trHeight w:hRule="atLeast" w:val="503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54"/>
            <w:gridSpan w:val="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4"/>
            <w:gridSpan w:val="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30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91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13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</w:tr>
      <w:tr>
        <w:trPr>
          <w:trHeight w:hRule="atLeast" w:val="439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выявлению профессиональных дефицитов педагогических работников</w:t>
            </w:r>
          </w:p>
          <w:p w14:paraId="83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(</w:t>
            </w:r>
            <w:r>
              <w:rPr>
                <w:rFonts w:ascii="Times New Roman" w:hAnsi="Times New Roman"/>
                <w:i w:val="1"/>
                <w:sz w:val="20"/>
              </w:rPr>
              <w:t xml:space="preserve">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3)</w:t>
            </w:r>
          </w:p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13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Осуществляется периодически, </w:t>
            </w:r>
          </w:p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запросу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 систематически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плану</w:t>
            </w:r>
          </w:p>
        </w:tc>
      </w:tr>
      <w:tr>
        <w:trPr>
          <w:trHeight w:hRule="atLeast" w:val="52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439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методической помощи по выстраиванию</w:t>
            </w:r>
            <w:r>
              <w:rPr>
                <w:rFonts w:ascii="Times New Roman" w:hAnsi="Times New Roman"/>
              </w:rPr>
              <w:t xml:space="preserve"> индивидуальных</w:t>
            </w:r>
            <w:r>
              <w:rPr>
                <w:rFonts w:ascii="Times New Roman" w:hAnsi="Times New Roman"/>
              </w:rPr>
              <w:t xml:space="preserve"> образовательных</w:t>
            </w:r>
            <w:r>
              <w:rPr>
                <w:rFonts w:ascii="Times New Roman" w:hAnsi="Times New Roman"/>
              </w:rPr>
              <w:t xml:space="preserve"> маршрутов </w:t>
            </w:r>
            <w:r>
              <w:rPr>
                <w:rFonts w:ascii="Times New Roman" w:hAnsi="Times New Roman"/>
              </w:rPr>
              <w:t xml:space="preserve">(ИОМ) </w:t>
            </w:r>
            <w:r>
              <w:rPr>
                <w:rFonts w:ascii="Times New Roman" w:hAnsi="Times New Roman"/>
              </w:rPr>
              <w:t xml:space="preserve">развития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>
              <w:rPr>
                <w:rFonts w:ascii="Times New Roman" w:hAnsi="Times New Roman"/>
              </w:rPr>
              <w:t>, направленных</w:t>
            </w:r>
            <w:r>
              <w:rPr>
                <w:rFonts w:ascii="Times New Roman" w:hAnsi="Times New Roman"/>
              </w:rPr>
              <w:t xml:space="preserve"> на преодоление профессиональных дефицитов</w:t>
            </w:r>
          </w:p>
          <w:p w14:paraId="8D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(</w:t>
            </w:r>
            <w:r>
              <w:rPr>
                <w:rFonts w:ascii="Times New Roman" w:hAnsi="Times New Roman"/>
                <w:i w:val="1"/>
                <w:sz w:val="20"/>
              </w:rPr>
              <w:t xml:space="preserve">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3)</w:t>
            </w:r>
          </w:p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13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Осуществляется периодически, </w:t>
            </w:r>
          </w:p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запросу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 систематически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плану</w:t>
            </w:r>
          </w:p>
        </w:tc>
      </w:tr>
      <w:tr>
        <w:trPr>
          <w:trHeight w:hRule="atLeast" w:val="52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976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 при подготовке к аттестации</w:t>
            </w:r>
            <w:r>
              <w:rPr>
                <w:rFonts w:ascii="Times New Roman" w:hAnsi="Times New Roman"/>
              </w:rPr>
              <w:t>, работа по преодолению профессиональных дефицитов педагогов, выявленных в процессе их аттестации</w:t>
            </w:r>
          </w:p>
          <w:p w14:paraId="97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(</w:t>
            </w:r>
            <w:r>
              <w:rPr>
                <w:rFonts w:ascii="Times New Roman" w:hAnsi="Times New Roman"/>
                <w:i w:val="1"/>
                <w:sz w:val="20"/>
              </w:rPr>
              <w:t xml:space="preserve">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3)</w:t>
            </w:r>
          </w:p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13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Осуществляется периодически, </w:t>
            </w:r>
          </w:p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запросу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 систематически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плану</w:t>
            </w:r>
          </w:p>
        </w:tc>
      </w:tr>
      <w:tr>
        <w:trPr>
          <w:trHeight w:hRule="atLeast" w:val="52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439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по </w:t>
            </w:r>
            <w:r>
              <w:rPr>
                <w:rFonts w:ascii="Times New Roman" w:hAnsi="Times New Roman"/>
              </w:rPr>
              <w:t>совершенствованию предметных, метапредметных и методических компетенций педагогических работников</w:t>
            </w:r>
          </w:p>
          <w:p w14:paraId="A1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(</w:t>
            </w:r>
            <w:r>
              <w:rPr>
                <w:rFonts w:ascii="Times New Roman" w:hAnsi="Times New Roman"/>
                <w:i w:val="1"/>
                <w:sz w:val="20"/>
              </w:rPr>
              <w:t xml:space="preserve">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3)</w:t>
            </w:r>
          </w:p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13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Осуществляется периодически, </w:t>
            </w:r>
          </w:p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запросу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 систематически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плану</w:t>
            </w:r>
          </w:p>
        </w:tc>
      </w:tr>
      <w:tr>
        <w:trPr>
          <w:trHeight w:hRule="atLeast" w:val="52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439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методической поддержки молодым педагогам</w:t>
            </w:r>
          </w:p>
          <w:p w14:paraId="AB010000">
            <w:pPr>
              <w:spacing w:after="0" w:line="240" w:lineRule="auto"/>
              <w:ind/>
              <w:jc w:val="left"/>
              <w:rPr>
                <w:rFonts w:ascii="Arial" w:hAnsi="Arial"/>
              </w:rPr>
            </w:pPr>
            <w:r>
              <w:rPr>
                <w:rFonts w:ascii="Times New Roman" w:hAnsi="Times New Roman"/>
                <w:i w:val="1"/>
                <w:sz w:val="20"/>
              </w:rPr>
              <w:t>(</w:t>
            </w:r>
            <w:r>
              <w:rPr>
                <w:rFonts w:ascii="Times New Roman" w:hAnsi="Times New Roman"/>
                <w:i w:val="1"/>
                <w:sz w:val="20"/>
              </w:rPr>
              <w:t xml:space="preserve">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3)</w:t>
            </w:r>
          </w:p>
        </w:tc>
        <w:tc>
          <w:tcPr>
            <w:tcW w:type="dxa" w:w="200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12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Осуществляется периодически, </w:t>
            </w:r>
          </w:p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запросу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 систематически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плану</w:t>
            </w:r>
          </w:p>
        </w:tc>
      </w:tr>
      <w:tr>
        <w:trPr>
          <w:trHeight w:hRule="atLeast" w:val="52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603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line="240" w:lineRule="auto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</w:t>
            </w:r>
            <w:r>
              <w:rPr>
                <w:rFonts w:ascii="Times New Roman" w:hAnsi="Times New Roman"/>
              </w:rPr>
              <w:t xml:space="preserve"> с низкими образовательными результатами</w:t>
            </w:r>
          </w:p>
          <w:p w14:paraId="B5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(</w:t>
            </w:r>
            <w:r>
              <w:rPr>
                <w:rFonts w:ascii="Times New Roman" w:hAnsi="Times New Roman"/>
                <w:i w:val="1"/>
                <w:sz w:val="20"/>
              </w:rPr>
              <w:t xml:space="preserve">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3)</w:t>
            </w:r>
          </w:p>
        </w:tc>
        <w:tc>
          <w:tcPr>
            <w:tcW w:type="dxa" w:w="6254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t xml:space="preserve">педагогов, получивших методическую помощь,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от общего количества педагогов </w:t>
            </w:r>
            <w:r>
              <w:rPr>
                <w:rFonts w:ascii="Times New Roman" w:hAnsi="Times New Roman"/>
              </w:rPr>
              <w:t>с низкими результатами обучения</w:t>
            </w:r>
          </w:p>
        </w:tc>
      </w:tr>
      <w:tr>
        <w:trPr>
          <w:trHeight w:hRule="atLeast" w:val="43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Менее 30 %</w:t>
            </w:r>
          </w:p>
        </w:tc>
        <w:tc>
          <w:tcPr>
            <w:tcW w:type="dxa" w:w="2123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30– 69 %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70 % и более</w:t>
            </w:r>
          </w:p>
        </w:tc>
      </w:tr>
      <w:tr>
        <w:trPr>
          <w:trHeight w:hRule="atLeast" w:val="68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00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439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spacing w:after="0" w:line="240" w:lineRule="auto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консультативной методической помощи педагогическим работникам, в том числе с использованием современных информационных технологий и сетевого взаимодействия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BF01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</w:t>
            </w:r>
            <w:r>
              <w:rPr>
                <w:rFonts w:ascii="Times New Roman" w:hAnsi="Times New Roman"/>
                <w:i w:val="1"/>
                <w:sz w:val="20"/>
              </w:rPr>
              <w:t xml:space="preserve">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3)</w:t>
            </w:r>
          </w:p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13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 периодически, по запросу</w:t>
            </w:r>
          </w:p>
        </w:tc>
        <w:tc>
          <w:tcPr>
            <w:tcW w:type="dxa" w:w="212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систематически,</w:t>
            </w:r>
          </w:p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 плану, с использованием </w:t>
            </w:r>
            <w:r>
              <w:rPr>
                <w:rFonts w:ascii="Times New Roman" w:hAnsi="Times New Roman"/>
                <w:sz w:val="20"/>
              </w:rPr>
              <w:t>сетевого взаимодействия</w:t>
            </w:r>
          </w:p>
        </w:tc>
      </w:tr>
      <w:tr>
        <w:trPr>
          <w:trHeight w:hRule="atLeast" w:val="52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3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810"/>
            <w:gridSpan w:val="1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810"/>
            <w:gridSpan w:val="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55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707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</w:tr>
      <w:tr>
        <w:trPr>
          <w:trHeight w:hRule="atLeast" w:val="1473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Научно-практические конференции, семинары, круглые столы, мастер-классы, открытые учебные/внеучебные занятия и др. мероприятия, организованные педагог</w:t>
            </w:r>
            <w:r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</w:rPr>
              <w:t>-методис</w:t>
            </w:r>
            <w:r>
              <w:rPr>
                <w:rFonts w:ascii="Times New Roman" w:hAnsi="Times New Roman"/>
              </w:rPr>
              <w:t>том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D201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орг.</w:t>
            </w: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D6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1559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Федеральный, международный уровень</w:t>
            </w:r>
          </w:p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1294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after="0" w:line="240" w:lineRule="auto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Конкурсы, выставки, олимпиады, слеты, соревнования и др. мероприятия, организованные и проведенные </w:t>
            </w:r>
            <w:r>
              <w:rPr>
                <w:rFonts w:ascii="Times New Roman" w:hAnsi="Times New Roman"/>
              </w:rPr>
              <w:t xml:space="preserve">педагогами ОО </w:t>
            </w:r>
            <w:r>
              <w:rPr>
                <w:rFonts w:ascii="Times New Roman" w:hAnsi="Times New Roman"/>
              </w:rPr>
              <w:t xml:space="preserve">под руководством педагога-методиста  </w:t>
            </w:r>
          </w:p>
          <w:p w14:paraId="E201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3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орг.</w:t>
            </w: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E6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1559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Федеральный, международный уровень</w:t>
            </w:r>
          </w:p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</w:tbl>
    <w:p w14:paraId="F0010000">
      <w:pPr>
        <w:spacing w:after="0" w:line="240" w:lineRule="auto"/>
        <w:ind/>
        <w:jc w:val="left"/>
        <w:rPr>
          <w:rFonts w:ascii="Arial" w:hAnsi="Arial"/>
          <w:b w:val="1"/>
          <w:i w:val="1"/>
          <w:sz w:val="20"/>
        </w:rPr>
      </w:pPr>
    </w:p>
    <w:p w14:paraId="F1010000">
      <w:pPr>
        <w:spacing w:after="0" w:line="240" w:lineRule="auto"/>
        <w:ind/>
        <w:jc w:val="left"/>
        <w:rPr>
          <w:rFonts w:ascii="Arial" w:hAnsi="Arial"/>
          <w:b w:val="1"/>
          <w:i w:val="1"/>
          <w:sz w:val="4"/>
        </w:rPr>
      </w:pPr>
      <w:r>
        <w:rPr>
          <w:rFonts w:ascii="Arial" w:hAnsi="Arial"/>
          <w:b w:val="1"/>
          <w:i w:val="1"/>
          <w:sz w:val="20"/>
        </w:rPr>
        <w:br w:type="page"/>
      </w:r>
    </w:p>
    <w:p w14:paraId="F2010000">
      <w:pPr>
        <w:spacing w:after="0" w:line="240" w:lineRule="auto"/>
        <w:ind/>
        <w:jc w:val="left"/>
        <w:rPr>
          <w:rFonts w:ascii="Arial" w:hAnsi="Arial"/>
          <w:b w:val="1"/>
        </w:rPr>
      </w:pPr>
      <w:r>
        <w:rPr>
          <w:rFonts w:ascii="Arial" w:hAnsi="Arial"/>
          <w:b w:val="1"/>
        </w:rPr>
        <w:t>4.</w:t>
      </w:r>
      <w:r>
        <w:rPr>
          <w:rFonts w:ascii="Arial" w:hAnsi="Arial"/>
          <w:b w:val="1"/>
        </w:rPr>
        <w:t xml:space="preserve"> Передача опыта по применению в образовательной организации авторских учебных и (или)</w:t>
      </w:r>
      <w:r>
        <w:rPr>
          <w:rFonts w:ascii="Arial" w:hAnsi="Arial"/>
          <w:b w:val="1"/>
        </w:rPr>
        <w:t xml:space="preserve"> учебно-методических разработок</w:t>
      </w:r>
    </w:p>
    <w:tbl>
      <w:tblPr>
        <w:tblStyle w:val="Style_2"/>
        <w:tblInd w:type="dxa" w:w="-318"/>
        <w:tblLayout w:type="fixed"/>
      </w:tblPr>
      <w:tblGrid>
        <w:gridCol w:w="563"/>
        <w:gridCol w:w="3957"/>
        <w:gridCol w:w="11"/>
        <w:gridCol w:w="847"/>
        <w:gridCol w:w="422"/>
        <w:gridCol w:w="577"/>
        <w:gridCol w:w="1556"/>
        <w:gridCol w:w="133"/>
        <w:gridCol w:w="284"/>
        <w:gridCol w:w="1001"/>
        <w:gridCol w:w="1423"/>
      </w:tblGrid>
      <w:tr>
        <w:trPr>
          <w:trHeight w:hRule="atLeast" w:val="255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п/п</w:t>
            </w:r>
          </w:p>
        </w:tc>
        <w:tc>
          <w:tcPr>
            <w:tcW w:type="dxa" w:w="3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Показатели</w:t>
            </w:r>
          </w:p>
        </w:tc>
        <w:tc>
          <w:tcPr>
            <w:tcW w:type="dxa" w:w="6254"/>
            <w:gridSpan w:val="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F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Количество баллов 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4"/>
            <w:gridSpan w:val="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spacing w:after="0" w:line="240" w:lineRule="auto"/>
              <w:ind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1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10-20</w:t>
            </w:r>
          </w:p>
        </w:tc>
        <w:tc>
          <w:tcPr>
            <w:tcW w:type="dxa" w:w="141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20-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4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30-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992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3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Выступления на научно-практических конференциях, педагогических чтениях, семинарах, методических объединениях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опыт применения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авторских учебных/</w:t>
            </w:r>
            <w:r>
              <w:rPr>
                <w:rFonts w:ascii="Times New Roman" w:hAnsi="Times New Roman"/>
                <w:color w:val="000000"/>
              </w:rPr>
              <w:t>учебно-методических разработок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z w:val="20"/>
              </w:rPr>
              <w:t>(далее – Прил. № 4)</w:t>
            </w:r>
          </w:p>
        </w:tc>
        <w:tc>
          <w:tcPr>
            <w:tcW w:type="dxa" w:w="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spacing w:after="0" w:line="240" w:lineRule="auto"/>
              <w:ind w:firstLine="0" w:lef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участвует</w:t>
            </w:r>
          </w:p>
        </w:tc>
        <w:tc>
          <w:tcPr>
            <w:tcW w:type="dxa" w:w="9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Уровень орг.</w:t>
            </w:r>
          </w:p>
          <w:p w14:paraId="00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Муниципальный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/ зональный </w:t>
            </w:r>
            <w:r>
              <w:rPr>
                <w:rFonts w:ascii="Times New Roman" w:hAnsi="Times New Roman"/>
                <w:color w:val="000000"/>
                <w:sz w:val="20"/>
              </w:rPr>
              <w:t>уровень</w:t>
            </w:r>
          </w:p>
          <w:p w14:paraId="02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color w:val="000000"/>
                <w:sz w:val="16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>1-2 выст. - 10б.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3 и более - 20б. </w:t>
            </w:r>
          </w:p>
        </w:tc>
        <w:tc>
          <w:tcPr>
            <w:tcW w:type="dxa" w:w="1418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3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</w:p>
          <w:p w14:paraId="04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>1-2 выст. - 20б.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3 и более - 30б. 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международн.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уровень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06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>1-2 выст. - 30б.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3 и более - 40б.</w:t>
            </w:r>
          </w:p>
        </w:tc>
      </w:tr>
      <w:tr>
        <w:trPr>
          <w:trHeight w:hRule="atLeast" w:val="52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spacing w:after="0" w:before="120" w:line="240" w:lineRule="auto"/>
              <w:ind w:firstLine="0" w:left="-57"/>
              <w:rPr>
                <w:rFonts w:ascii="Arial" w:hAnsi="Arial"/>
                <w:b w:val="1"/>
                <w:color w:val="000000"/>
              </w:rPr>
            </w:pPr>
          </w:p>
        </w:tc>
        <w:tc>
          <w:tcPr>
            <w:tcW w:type="dxa" w:w="9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spacing w:after="0" w:before="120" w:line="240" w:lineRule="auto"/>
              <w:ind/>
              <w:rPr>
                <w:rFonts w:ascii="Arial" w:hAnsi="Arial"/>
                <w:b w:val="1"/>
                <w:color w:val="000000"/>
              </w:rPr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spacing w:after="0" w:before="120" w:line="240" w:lineRule="auto"/>
              <w:ind/>
              <w:rPr>
                <w:rFonts w:ascii="Arial" w:hAnsi="Arial"/>
                <w:b w:val="1"/>
                <w:color w:val="000000"/>
              </w:rPr>
            </w:pPr>
          </w:p>
        </w:tc>
        <w:tc>
          <w:tcPr>
            <w:tcW w:type="dxa" w:w="14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spacing w:after="0" w:before="120" w:line="240" w:lineRule="auto"/>
              <w:ind/>
              <w:rPr>
                <w:rFonts w:ascii="Arial" w:hAnsi="Arial"/>
                <w:b w:val="1"/>
                <w:color w:val="000000"/>
              </w:rPr>
            </w:pP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spacing w:after="0" w:before="120" w:line="240" w:lineRule="auto"/>
              <w:ind/>
              <w:rPr>
                <w:rFonts w:ascii="Arial" w:hAnsi="Arial"/>
                <w:b w:val="1"/>
                <w:color w:val="000000"/>
              </w:rPr>
            </w:pPr>
          </w:p>
        </w:tc>
      </w:tr>
      <w:tr>
        <w:trPr>
          <w:trHeight w:hRule="atLeast" w:val="838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type="dxa" w:w="39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Научные, научно-методические и учебно-методические публикации, в том числе в электронной версии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опыт применения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авторских учебных/</w:t>
            </w:r>
            <w:r>
              <w:rPr>
                <w:rFonts w:ascii="Times New Roman" w:hAnsi="Times New Roman"/>
                <w:color w:val="000000"/>
              </w:rPr>
              <w:t>учебно-методических разработок)</w:t>
            </w:r>
          </w:p>
          <w:p w14:paraId="0E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</w:t>
            </w:r>
            <w:r>
              <w:rPr>
                <w:rFonts w:ascii="Times New Roman" w:hAnsi="Times New Roman"/>
                <w:i w:val="1"/>
                <w:sz w:val="20"/>
              </w:rPr>
              <w:t>Прил. № 4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9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орг.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12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публ. - 10б.</w:t>
            </w:r>
          </w:p>
          <w:p w14:paraId="13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3 и более - 20б.</w:t>
            </w:r>
          </w:p>
        </w:tc>
        <w:tc>
          <w:tcPr>
            <w:tcW w:type="dxa" w:w="1418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4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5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публ. - 20б.</w:t>
            </w:r>
          </w:p>
          <w:p w14:paraId="16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3 и более - 30б.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, международ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уровень</w:t>
            </w:r>
          </w:p>
          <w:p w14:paraId="18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публ. - 30б.</w:t>
            </w:r>
          </w:p>
          <w:p w14:paraId="19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3 и более - 40б.</w:t>
            </w:r>
          </w:p>
        </w:tc>
      </w:tr>
      <w:tr>
        <w:trPr>
          <w:trHeight w:hRule="atLeast" w:val="52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9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4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43"/>
            <w:gridSpan w:val="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43"/>
            <w:gridSpan w:val="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6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266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70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</w:t>
            </w: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</w:tr>
      <w:tr>
        <w:trPr>
          <w:trHeight w:hRule="atLeast" w:val="985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Публичное представление собственного педагогического опыта на сайт</w:t>
            </w:r>
            <w:r>
              <w:rPr>
                <w:rFonts w:ascii="Times New Roman" w:hAnsi="Times New Roman"/>
              </w:rPr>
              <w:t>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опыт применения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авторских учебных/</w:t>
            </w:r>
            <w:r>
              <w:rPr>
                <w:rFonts w:ascii="Times New Roman" w:hAnsi="Times New Roman"/>
                <w:color w:val="000000"/>
              </w:rPr>
              <w:t>учебно-методических разработок)</w:t>
            </w:r>
          </w:p>
          <w:p w14:paraId="28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</w:t>
            </w:r>
            <w:r>
              <w:rPr>
                <w:rFonts w:ascii="Times New Roman" w:hAnsi="Times New Roman"/>
                <w:i w:val="1"/>
                <w:sz w:val="20"/>
              </w:rPr>
              <w:t xml:space="preserve">№ </w:t>
            </w:r>
            <w:r>
              <w:rPr>
                <w:rFonts w:ascii="Times New Roman" w:hAnsi="Times New Roman"/>
                <w:i w:val="1"/>
                <w:sz w:val="20"/>
              </w:rPr>
              <w:t>4)</w:t>
            </w: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22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Опыт представлен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 профессиональных </w:t>
            </w:r>
            <w:r>
              <w:rPr>
                <w:rFonts w:ascii="Times New Roman" w:hAnsi="Times New Roman"/>
                <w:sz w:val="20"/>
              </w:rPr>
              <w:t>порталах (</w:t>
            </w:r>
            <w:r>
              <w:rPr>
                <w:rFonts w:ascii="Times New Roman" w:hAnsi="Times New Roman"/>
                <w:sz w:val="20"/>
              </w:rPr>
              <w:t>сайтах</w:t>
            </w:r>
            <w:r>
              <w:rPr>
                <w:rFonts w:ascii="Times New Roman" w:hAnsi="Times New Roman"/>
                <w:sz w:val="20"/>
              </w:rPr>
              <w:t xml:space="preserve">) / </w:t>
            </w:r>
            <w:r>
              <w:rPr>
                <w:rFonts w:ascii="Times New Roman" w:hAnsi="Times New Roman"/>
                <w:sz w:val="20"/>
              </w:rPr>
              <w:t>на са</w:t>
            </w:r>
            <w:r>
              <w:rPr>
                <w:rFonts w:ascii="Times New Roman" w:hAnsi="Times New Roman"/>
                <w:sz w:val="20"/>
              </w:rPr>
              <w:t>йте организации</w:t>
            </w:r>
          </w:p>
        </w:tc>
        <w:tc>
          <w:tcPr>
            <w:tcW w:type="dxa" w:w="2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after="0" w:line="240" w:lineRule="auto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Опыт представлен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 собственном профессиональном сайте педагога</w:t>
            </w:r>
          </w:p>
        </w:tc>
      </w:tr>
      <w:tr>
        <w:trPr>
          <w:trHeight w:hRule="atLeast" w:val="52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2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421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20000">
            <w:pPr>
              <w:spacing w:after="0" w:line="240" w:lineRule="auto"/>
              <w:ind w:right="-9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54"/>
            <w:gridSpan w:val="9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  <w:p w14:paraId="32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55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42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50-70</w:t>
            </w:r>
          </w:p>
        </w:tc>
      </w:tr>
      <w:tr>
        <w:trPr>
          <w:trHeight w:hRule="atLeast" w:val="1653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spacing w:after="0" w:line="240" w:lineRule="auto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3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профессиональных конкурсах</w:t>
            </w:r>
          </w:p>
          <w:p w14:paraId="38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(далее – Прил. № 4)</w:t>
            </w:r>
          </w:p>
          <w:p w14:paraId="3902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Примечание: </w:t>
            </w:r>
            <w:r>
              <w:rPr>
                <w:rFonts w:ascii="Times New Roman" w:hAnsi="Times New Roman"/>
                <w:i w:val="1"/>
                <w:sz w:val="20"/>
              </w:rPr>
              <w:br/>
            </w:r>
            <w:r>
              <w:rPr>
                <w:rFonts w:ascii="Times New Roman" w:hAnsi="Times New Roman"/>
                <w:i w:val="1"/>
                <w:sz w:val="20"/>
              </w:rPr>
              <w:t>Примечание: Учитываются конкурсы, входящие в перечни рекомендованных конкурсов для педагогов (утвержденные нормативно-правовыми актами Минпросвещения России и Министерства образования Московской области)</w:t>
            </w:r>
          </w:p>
        </w:tc>
        <w:tc>
          <w:tcPr>
            <w:tcW w:type="dxa" w:w="1280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2550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3C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победитель -30б.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лауреат –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участник – 10б.</w:t>
            </w:r>
          </w:p>
        </w:tc>
        <w:tc>
          <w:tcPr>
            <w:tcW w:type="dxa" w:w="242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Региональный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уровень</w:t>
            </w:r>
          </w:p>
          <w:p w14:paraId="3E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победитель -70б.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лауреат – 50б.</w:t>
            </w:r>
          </w:p>
        </w:tc>
      </w:tr>
      <w:tr>
        <w:trPr>
          <w:trHeight w:hRule="atLeast" w:val="39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</w:tbl>
    <w:p w14:paraId="42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4"/>
        </w:rPr>
      </w:pPr>
    </w:p>
    <w:p w14:paraId="43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4"/>
        </w:rPr>
      </w:pPr>
    </w:p>
    <w:p w14:paraId="44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4"/>
        </w:rPr>
      </w:pPr>
    </w:p>
    <w:p w14:paraId="45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4"/>
        </w:rPr>
      </w:pPr>
    </w:p>
    <w:p w14:paraId="46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4"/>
        </w:rPr>
      </w:pPr>
    </w:p>
    <w:p w14:paraId="47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4"/>
        </w:rPr>
      </w:pPr>
    </w:p>
    <w:p w14:paraId="48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4"/>
        </w:rPr>
      </w:pPr>
    </w:p>
    <w:p w14:paraId="49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4"/>
        </w:rPr>
      </w:pPr>
    </w:p>
    <w:p w14:paraId="4A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4"/>
        </w:rPr>
      </w:pPr>
    </w:p>
    <w:p w14:paraId="4B020000">
      <w:pPr>
        <w:spacing w:after="0" w:line="240" w:lineRule="auto"/>
        <w:ind/>
        <w:jc w:val="left"/>
        <w:rPr>
          <w:rFonts w:ascii="Arial" w:hAnsi="Arial"/>
          <w:b w:val="1"/>
        </w:rPr>
      </w:pPr>
      <w:r>
        <w:rPr>
          <w:rFonts w:ascii="Arial" w:hAnsi="Arial"/>
          <w:b w:val="1"/>
        </w:rPr>
        <w:t>5.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Профессиональное развитие и награды</w:t>
      </w:r>
    </w:p>
    <w:tbl>
      <w:tblPr>
        <w:tblStyle w:val="Style_2"/>
        <w:tblInd w:type="dxa" w:w="-318"/>
        <w:tblLayout w:type="fixed"/>
      </w:tblPr>
      <w:tblGrid>
        <w:gridCol w:w="553"/>
        <w:gridCol w:w="3805"/>
        <w:gridCol w:w="1040"/>
        <w:gridCol w:w="1103"/>
        <w:gridCol w:w="1591"/>
        <w:gridCol w:w="1690"/>
        <w:gridCol w:w="957"/>
      </w:tblGrid>
      <w:tr>
        <w:trPr>
          <w:trHeight w:hRule="atLeast" w:val="439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8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381"/>
            <w:gridSpan w:val="5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  <w:p w14:paraId="4F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25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8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  <w:highlight w:val="yellow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59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-40</w:t>
            </w:r>
          </w:p>
        </w:tc>
        <w:tc>
          <w:tcPr>
            <w:tcW w:type="dxa" w:w="169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40-60</w:t>
            </w:r>
          </w:p>
        </w:tc>
        <w:tc>
          <w:tcPr>
            <w:tcW w:type="dxa" w:w="9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</w:tr>
      <w:tr>
        <w:trPr>
          <w:trHeight w:hRule="atLeast" w:val="1608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spacing w:after="0" w:line="240" w:lineRule="auto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.1.</w:t>
            </w:r>
          </w:p>
        </w:tc>
        <w:tc>
          <w:tcPr>
            <w:tcW w:type="dxa" w:w="38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Почетные звания, профессиональные награды (одна награда за весь период профессиональной деятельности)</w:t>
            </w:r>
          </w:p>
          <w:p w14:paraId="57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5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имеет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Муницип. уровень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Региональн.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ровень</w:t>
            </w:r>
          </w:p>
          <w:p w14:paraId="5B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Профессиональные награды – 20б.</w:t>
            </w:r>
          </w:p>
          <w:p w14:paraId="5C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Почётные звания – 40б.</w:t>
            </w: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Федеральн.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ровень</w:t>
            </w:r>
          </w:p>
          <w:p w14:paraId="5E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Профессиональные награды –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  <w:p w14:paraId="5F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Почётные звания – </w:t>
            </w:r>
            <w:r>
              <w:rPr>
                <w:rFonts w:ascii="Times New Roman" w:hAnsi="Times New Roman"/>
                <w:i w:val="1"/>
                <w:sz w:val="18"/>
              </w:rPr>
              <w:t>6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награды</w:t>
            </w:r>
          </w:p>
        </w:tc>
      </w:tr>
      <w:tr>
        <w:trPr>
          <w:trHeight w:hRule="atLeast" w:val="87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8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spacing w:after="0" w:before="120" w:line="240" w:lineRule="auto"/>
              <w:ind/>
              <w:rPr>
                <w:rFonts w:ascii="Arial" w:hAnsi="Arial"/>
                <w:b w:val="1"/>
                <w:highlight w:val="yellow"/>
              </w:rPr>
            </w:pP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</w:tbl>
    <w:p w14:paraId="66020000">
      <w:pPr>
        <w:spacing w:after="0" w:line="240" w:lineRule="auto"/>
        <w:ind/>
      </w:pPr>
      <w:r>
        <w:br w:type="page"/>
      </w:r>
    </w:p>
    <w:tbl>
      <w:tblPr>
        <w:tblStyle w:val="Style_2"/>
        <w:tblInd w:type="dxa" w:w="-318"/>
        <w:tblLayout w:type="fixed"/>
      </w:tblPr>
      <w:tblGrid>
        <w:gridCol w:w="568"/>
        <w:gridCol w:w="4820"/>
        <w:gridCol w:w="1701"/>
        <w:gridCol w:w="1842"/>
        <w:gridCol w:w="1808"/>
      </w:tblGrid>
      <w:tr>
        <w:trPr>
          <w:trHeight w:hRule="atLeast" w:val="169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5351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50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35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255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8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</w:tr>
      <w:tr>
        <w:trPr>
          <w:trHeight w:hRule="atLeast" w:val="473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6F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(курсы повышения квалификации)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20000">
            <w:pPr>
              <w:spacing w:after="0" w:before="12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72 ч.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spacing w:after="0" w:before="12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72 -215 ч.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spacing w:after="0" w:before="12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216 ч. и  </w:t>
            </w:r>
            <w:r>
              <w:rPr>
                <w:rFonts w:ascii="Symbol" w:hAnsi="Symbol"/>
                <w:sz w:val="18"/>
              </w:rPr>
              <w:t>&gt;</w:t>
            </w:r>
          </w:p>
        </w:tc>
      </w:tr>
      <w:tr>
        <w:trPr>
          <w:trHeight w:hRule="atLeast" w:val="374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4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6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  <w:p w14:paraId="7402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Примечание: </w:t>
            </w:r>
            <w:r>
              <w:rPr>
                <w:rFonts w:ascii="Times New Roman" w:hAnsi="Times New Roman"/>
                <w:i w:val="1"/>
                <w:sz w:val="20"/>
              </w:rPr>
              <w:br/>
            </w:r>
            <w:r>
              <w:rPr>
                <w:rFonts w:ascii="Times New Roman" w:hAnsi="Times New Roman"/>
                <w:i w:val="1"/>
                <w:sz w:val="20"/>
              </w:rPr>
              <w:t>Учитываются документы организаций, имеющих лицензию на реализацию программ доп. проф.</w:t>
            </w:r>
            <w:r>
              <w:t xml:space="preserve"> о</w:t>
            </w:r>
            <w:r>
              <w:rPr>
                <w:rFonts w:ascii="Times New Roman" w:hAnsi="Times New Roman"/>
                <w:i w:val="1"/>
                <w:sz w:val="20"/>
              </w:rPr>
              <w:t>бразования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20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4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09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4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5351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86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351"/>
            <w:gridSpan w:val="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255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80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645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0020000">
            <w:pPr>
              <w:spacing w:after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Профессиональное научное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развитие 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обучается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степени кандидата наук, звания доцента</w:t>
            </w:r>
          </w:p>
        </w:tc>
        <w:tc>
          <w:tcPr>
            <w:tcW w:type="dxa" w:w="1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степени доктора наук, звания профессора</w:t>
            </w:r>
          </w:p>
        </w:tc>
      </w:tr>
      <w:tr>
        <w:trPr>
          <w:trHeight w:hRule="atLeast" w:val="230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4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20"/>
              </w:rPr>
              <w:t>6</w:t>
            </w:r>
            <w:r>
              <w:rPr>
                <w:rFonts w:ascii="Times New Roman" w:hAnsi="Times New Roman"/>
                <w:i w:val="1"/>
                <w:sz w:val="20"/>
              </w:rPr>
              <w:t>)</w:t>
            </w:r>
          </w:p>
          <w:p w14:paraId="85020000">
            <w:pPr>
              <w:spacing w:after="0" w:line="240" w:lineRule="auto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Примечание: </w:t>
            </w:r>
            <w:r>
              <w:rPr>
                <w:rFonts w:ascii="Times New Roman" w:hAnsi="Times New Roman"/>
                <w:i w:val="1"/>
                <w:sz w:val="20"/>
              </w:rPr>
              <w:br/>
            </w:r>
            <w:r>
              <w:rPr>
                <w:rFonts w:ascii="Times New Roman" w:hAnsi="Times New Roman"/>
                <w:i w:val="1"/>
                <w:sz w:val="20"/>
              </w:rPr>
              <w:t>Учитывается при наличии диплома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829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4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20000">
            <w:pPr>
              <w:spacing w:after="0" w:before="120" w:line="240" w:lineRule="auto"/>
              <w:ind/>
              <w:rPr>
                <w:rFonts w:ascii="Arial" w:hAnsi="Arial"/>
                <w:b w:val="1"/>
              </w:rPr>
            </w:pPr>
          </w:p>
        </w:tc>
      </w:tr>
    </w:tbl>
    <w:p w14:paraId="89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16"/>
        </w:rPr>
      </w:pPr>
    </w:p>
    <w:p w14:paraId="8A020000">
      <w:pPr>
        <w:spacing w:after="0" w:line="240" w:lineRule="auto"/>
        <w:ind w:firstLine="0" w:left="142"/>
        <w:jc w:val="left"/>
        <w:rPr>
          <w:rFonts w:ascii="Arial" w:hAnsi="Arial"/>
          <w:b w:val="1"/>
        </w:rPr>
      </w:pPr>
    </w:p>
    <w:p w14:paraId="8B020000">
      <w:pPr>
        <w:tabs>
          <w:tab w:leader="none" w:pos="10205" w:val="left"/>
        </w:tabs>
        <w:spacing w:after="0" w:line="240" w:lineRule="auto"/>
        <w:ind w:firstLine="0" w:left="-426"/>
        <w:jc w:val="left"/>
        <w:rPr>
          <w:rFonts w:ascii="Times New Roman" w:hAnsi="Times New Roman"/>
          <w:sz w:val="18"/>
          <w:u w:val="single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6663"/>
        <w:gridCol w:w="992"/>
        <w:gridCol w:w="1843"/>
      </w:tblGrid>
      <w:tr>
        <w:trPr>
          <w:trHeight w:hRule="atLeast" w:val="264"/>
        </w:trPr>
        <w:tc>
          <w:tcPr>
            <w:tcW w:type="dxa" w:w="666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8C02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Минимальное (пороговое) количество баллов</w:t>
            </w:r>
          </w:p>
        </w:tc>
        <w:tc>
          <w:tcPr>
            <w:tcW w:type="dxa" w:w="99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8D020000">
            <w:pPr>
              <w:spacing w:after="0" w:line="240" w:lineRule="auto"/>
              <w:ind/>
              <w:rPr>
                <w:rFonts w:ascii="Arial" w:hAnsi="Arial"/>
                <w:b w:val="1"/>
                <w:smallCaps w:val="1"/>
              </w:rPr>
            </w:pPr>
            <w:r>
              <w:rPr>
                <w:rFonts w:ascii="Arial" w:hAnsi="Arial"/>
                <w:b w:val="1"/>
                <w:smallCaps w:val="1"/>
              </w:rPr>
              <w:t>280</w:t>
            </w:r>
          </w:p>
        </w:tc>
        <w:tc>
          <w:tcPr>
            <w:tcW w:type="dxa" w:w="184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8E02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color w:val="000000"/>
              </w:rPr>
              <w:t xml:space="preserve">  </w:t>
            </w:r>
            <w:r>
              <w:rPr>
                <w:rFonts w:ascii="Arial" w:hAnsi="Arial"/>
                <w:b w:val="1"/>
                <w:color w:val="000000"/>
              </w:rPr>
              <w:t>баллов.</w:t>
            </w:r>
          </w:p>
        </w:tc>
      </w:tr>
    </w:tbl>
    <w:p w14:paraId="8F020000">
      <w:pPr>
        <w:tabs>
          <w:tab w:leader="none" w:pos="10205" w:val="left"/>
        </w:tabs>
        <w:spacing w:after="0" w:line="240" w:lineRule="auto"/>
        <w:ind w:firstLine="0" w:left="-426"/>
        <w:jc w:val="left"/>
        <w:rPr>
          <w:rFonts w:ascii="Times New Roman" w:hAnsi="Times New Roman"/>
          <w:sz w:val="18"/>
          <w:u w:val="single"/>
        </w:rPr>
      </w:pPr>
    </w:p>
    <w:p w14:paraId="90020000">
      <w:pPr>
        <w:tabs>
          <w:tab w:leader="none" w:pos="10205" w:val="left"/>
        </w:tabs>
        <w:spacing w:after="0" w:line="240" w:lineRule="auto"/>
        <w:ind w:firstLine="0" w:left="-426"/>
        <w:jc w:val="left"/>
        <w:rPr>
          <w:rFonts w:ascii="Times New Roman" w:hAnsi="Times New Roman"/>
          <w:sz w:val="18"/>
          <w:u w:val="single"/>
        </w:rPr>
      </w:pPr>
    </w:p>
    <w:p w14:paraId="91020000">
      <w:pPr>
        <w:tabs>
          <w:tab w:leader="none" w:pos="10205" w:val="left"/>
        </w:tabs>
        <w:spacing w:after="0" w:line="240" w:lineRule="auto"/>
        <w:ind w:firstLine="0" w:left="-426"/>
        <w:jc w:val="left"/>
        <w:rPr>
          <w:rFonts w:ascii="Times New Roman" w:hAnsi="Times New Roman"/>
          <w:sz w:val="18"/>
          <w:u w:val="single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6663"/>
        <w:gridCol w:w="992"/>
        <w:gridCol w:w="1843"/>
      </w:tblGrid>
      <w:tr>
        <w:trPr>
          <w:trHeight w:hRule="atLeast" w:val="264"/>
        </w:trPr>
        <w:tc>
          <w:tcPr>
            <w:tcW w:type="dxa" w:w="666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9202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color w:val="000000"/>
              </w:rPr>
              <w:t>Всего набрано аттестуемым педагогическим работником</w:t>
            </w:r>
          </w:p>
        </w:tc>
        <w:tc>
          <w:tcPr>
            <w:tcW w:type="dxa" w:w="99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93020000">
            <w:pPr>
              <w:spacing w:after="0" w:line="240" w:lineRule="auto"/>
              <w:ind w:right="-44"/>
              <w:rPr>
                <w:rFonts w:ascii="Arial" w:hAnsi="Arial"/>
                <w:b w:val="1"/>
                <w:smallCaps w:val="1"/>
              </w:rPr>
            </w:pPr>
          </w:p>
        </w:tc>
        <w:tc>
          <w:tcPr>
            <w:tcW w:type="dxa" w:w="184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9402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color w:val="000000"/>
              </w:rPr>
              <w:t xml:space="preserve"> баллов.</w:t>
            </w:r>
          </w:p>
        </w:tc>
      </w:tr>
    </w:tbl>
    <w:p w14:paraId="9502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12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2835"/>
        <w:gridCol w:w="5670"/>
        <w:gridCol w:w="1843"/>
      </w:tblGrid>
      <w:tr>
        <w:trPr>
          <w:trHeight w:hRule="atLeast" w:val="264"/>
        </w:trPr>
        <w:tc>
          <w:tcPr>
            <w:tcW w:type="dxa" w:w="283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9602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</w:rPr>
            </w:pPr>
            <w:bookmarkStart w:id="1" w:name="_Hlk49641445"/>
            <w:r>
              <w:rPr>
                <w:rFonts w:ascii="Arial" w:hAnsi="Arial"/>
                <w:b w:val="1"/>
              </w:rPr>
              <w:t xml:space="preserve">Уровень квалификации </w:t>
            </w:r>
          </w:p>
        </w:tc>
        <w:tc>
          <w:tcPr>
            <w:tcW w:type="dxa" w:w="5670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97020000">
            <w:pPr>
              <w:spacing w:after="0" w:line="240" w:lineRule="auto"/>
              <w:ind w:firstLine="0" w:left="601"/>
              <w:jc w:val="left"/>
              <w:rPr>
                <w:rFonts w:ascii="Arial" w:hAnsi="Arial"/>
                <w:b w:val="1"/>
                <w:smallCaps w:val="1"/>
              </w:rPr>
            </w:pPr>
          </w:p>
        </w:tc>
        <w:tc>
          <w:tcPr>
            <w:tcW w:type="dxa" w:w="184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9802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  требованиям,</w:t>
            </w:r>
          </w:p>
        </w:tc>
      </w:tr>
    </w:tbl>
    <w:p w14:paraId="99020000">
      <w:pPr>
        <w:pStyle w:val="Style_1"/>
        <w:tabs>
          <w:tab w:leader="none" w:pos="5387" w:val="left"/>
        </w:tabs>
        <w:spacing w:after="0" w:line="240" w:lineRule="auto"/>
        <w:ind w:firstLine="0" w:left="4395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>должность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соответствует/ не соответствует</w:t>
      </w:r>
    </w:p>
    <w:tbl>
      <w:tblPr>
        <w:tblStyle w:val="Style_2"/>
        <w:tblInd w:type="dxa" w:w="108"/>
        <w:tblLayout w:type="fixed"/>
      </w:tblPr>
      <w:tblGrid>
        <w:gridCol w:w="3686"/>
        <w:gridCol w:w="3685"/>
        <w:gridCol w:w="2694"/>
        <w:gridCol w:w="2694"/>
      </w:tblGrid>
      <w:tr>
        <w:trPr>
          <w:trHeight w:hRule="atLeast" w:val="501"/>
        </w:trPr>
        <w:tc>
          <w:tcPr>
            <w:tcW w:type="dxa" w:w="3686"/>
            <w:shd w:fill="auto" w:val="clear"/>
            <w:vAlign w:val="bottom"/>
          </w:tcPr>
          <w:p w14:paraId="9A02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предъявляемым к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 xml:space="preserve"> заявленной  </w:t>
            </w:r>
          </w:p>
        </w:tc>
        <w:tc>
          <w:tcPr>
            <w:tcW w:type="dxa" w:w="3685"/>
            <w:vAlign w:val="bottom"/>
          </w:tcPr>
          <w:p w14:paraId="9B020000">
            <w:pPr>
              <w:spacing w:after="0" w:line="240" w:lineRule="auto"/>
              <w:ind/>
              <w:jc w:val="both"/>
              <w:rPr>
                <w:rFonts w:ascii="Arial" w:hAnsi="Arial"/>
                <w:b w:val="1"/>
                <w:smallCaps w:val="1"/>
              </w:rPr>
            </w:pPr>
            <w:r>
              <w:rPr>
                <w:rFonts w:ascii="Arial" w:hAnsi="Arial"/>
                <w:b w:val="1"/>
              </w:rPr>
              <w:t>квалификационной категории</w:t>
            </w:r>
            <w:r>
              <w:rPr>
                <w:rFonts w:ascii="Arial" w:hAnsi="Arial"/>
                <w:b w:val="1"/>
                <w:smallCaps w:val="1"/>
              </w:rPr>
              <w:t xml:space="preserve"> </w:t>
            </w:r>
            <w:r>
              <w:rPr>
                <w:rFonts w:ascii="Arial" w:hAnsi="Arial"/>
                <w:b w:val="1"/>
                <w:smallCaps w:val="1"/>
              </w:rPr>
              <w:t xml:space="preserve"> </w:t>
            </w:r>
          </w:p>
        </w:tc>
        <w:tc>
          <w:tcPr>
            <w:tcW w:type="dxa" w:w="2694"/>
            <w:tcBorders>
              <w:bottom w:color="000000" w:sz="4" w:val="single"/>
            </w:tcBorders>
            <w:vAlign w:val="bottom"/>
          </w:tcPr>
          <w:p w14:paraId="9C020000">
            <w:pPr>
              <w:spacing w:after="0" w:line="240" w:lineRule="auto"/>
              <w:ind/>
              <w:rPr>
                <w:rFonts w:ascii="Arial" w:hAnsi="Arial"/>
                <w:b w:val="1"/>
                <w:smallCaps w:val="1"/>
              </w:rPr>
            </w:pPr>
            <w:r>
              <w:rPr>
                <w:rFonts w:ascii="Arial" w:hAnsi="Arial"/>
                <w:b w:val="1"/>
                <w:smallCaps w:val="1"/>
              </w:rPr>
              <w:t xml:space="preserve">педагог- методист </w:t>
            </w:r>
            <w:r>
              <w:rPr>
                <w:rFonts w:ascii="Arial" w:hAnsi="Arial"/>
                <w:b w:val="1"/>
                <w:smallCaps w:val="1"/>
              </w:rPr>
              <w:t xml:space="preserve"> </w:t>
            </w:r>
          </w:p>
        </w:tc>
        <w:tc>
          <w:tcPr>
            <w:tcW w:type="dxa" w:w="2694"/>
            <w:shd w:fill="auto" w:val="clear"/>
            <w:vAlign w:val="bottom"/>
          </w:tcPr>
          <w:p w14:paraId="9D020000">
            <w:pPr>
              <w:spacing w:after="0" w:line="240" w:lineRule="auto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 </w:t>
            </w:r>
          </w:p>
        </w:tc>
      </w:tr>
    </w:tbl>
    <w:p w14:paraId="9E020000">
      <w:pPr>
        <w:spacing w:after="0" w:line="240" w:lineRule="auto"/>
        <w:ind/>
        <w:jc w:val="left"/>
        <w:rPr>
          <w:rFonts w:ascii="Times New Roman" w:hAnsi="Times New Roman"/>
        </w:rPr>
      </w:pPr>
      <w:bookmarkEnd w:id="1"/>
    </w:p>
    <w:p w14:paraId="9F020000">
      <w:pPr>
        <w:pStyle w:val="Style_1"/>
        <w:spacing w:after="0" w:before="240" w:line="240" w:lineRule="auto"/>
        <w:ind/>
        <w:jc w:val="both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Рекомендации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0348"/>
      </w:tblGrid>
      <w:tr>
        <w:trPr>
          <w:trHeight w:hRule="atLeast" w:val="264"/>
        </w:trPr>
        <w:tc>
          <w:tcPr>
            <w:tcW w:type="dxa" w:w="10348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A0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A1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A202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A3020000">
      <w:pPr>
        <w:pStyle w:val="Style_1"/>
        <w:spacing w:after="0" w:line="240" w:lineRule="auto"/>
        <w:ind/>
        <w:rPr>
          <w:color w:val="000000"/>
          <w:sz w:val="12"/>
        </w:rPr>
      </w:pPr>
    </w:p>
    <w:sectPr>
      <w:pgSz w:h="16848" w:orient="portrait" w:w="11908"/>
      <w:pgMar w:bottom="567" w:footer="709" w:gutter="0" w:header="709" w:left="850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3"/>
      <w:numFmt w:val="decimal"/>
      <w:lvlText w:val="%1.%2."/>
      <w:lvlJc w:val="left"/>
      <w:pPr>
        <w:ind w:hanging="720" w:left="720"/>
      </w:pPr>
      <w:rPr>
        <w:i w:val="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i w:val="0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40"/>
      <w:ind/>
      <w:jc w:val="center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xtended-text__short"/>
    <w:basedOn w:val="Style_9"/>
    <w:link w:val="Style_8_ch"/>
  </w:style>
  <w:style w:styleId="Style_8_ch" w:type="character">
    <w:name w:val="extended-text__short"/>
    <w:basedOn w:val="Style_9_ch"/>
    <w:link w:val="Style_8"/>
  </w:style>
  <w:style w:styleId="Style_10" w:type="paragraph">
    <w:name w:val="markedcontent"/>
    <w:basedOn w:val="Style_9"/>
    <w:link w:val="Style_10_ch"/>
  </w:style>
  <w:style w:styleId="Style_10_ch" w:type="character">
    <w:name w:val="markedcontent"/>
    <w:basedOn w:val="Style_9_ch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annotation text"/>
    <w:basedOn w:val="Style_3"/>
    <w:link w:val="Style_12_ch"/>
    <w:rPr>
      <w:sz w:val="20"/>
    </w:rPr>
  </w:style>
  <w:style w:styleId="Style_12_ch" w:type="character">
    <w:name w:val="annotation text"/>
    <w:basedOn w:val="Style_3_ch"/>
    <w:link w:val="Style_12"/>
    <w:rPr>
      <w:sz w:val="20"/>
    </w:rPr>
  </w:style>
  <w:style w:styleId="Style_13" w:type="paragraph">
    <w:name w:val="ConsPlusNorma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annotation reference"/>
    <w:link w:val="Style_14_ch"/>
    <w:rPr>
      <w:sz w:val="16"/>
    </w:rPr>
  </w:style>
  <w:style w:styleId="Style_14_ch" w:type="character">
    <w:name w:val="annotation reference"/>
    <w:link w:val="Style_14"/>
    <w:rPr>
      <w:sz w:val="16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3"/>
    <w:link w:val="Style_17_ch"/>
    <w:uiPriority w:val="9"/>
    <w:qFormat/>
    <w:pPr>
      <w:spacing w:afterAutospacing="on" w:beforeAutospacing="on"/>
      <w:ind/>
      <w:jc w:val="left"/>
      <w:outlineLvl w:val="0"/>
    </w:pPr>
    <w:rPr>
      <w:rFonts w:ascii="Times New Roman" w:hAnsi="Times New Roman"/>
      <w:b w:val="1"/>
      <w:sz w:val="48"/>
    </w:rPr>
  </w:style>
  <w:style w:styleId="Style_17_ch" w:type="character">
    <w:name w:val="heading 1"/>
    <w:basedOn w:val="Style_3_ch"/>
    <w:link w:val="Style_17"/>
    <w:rPr>
      <w:rFonts w:ascii="Times New Roman" w:hAnsi="Times New Roman"/>
      <w:b w:val="1"/>
      <w:sz w:val="4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List Paragraph"/>
    <w:basedOn w:val="Style_3"/>
    <w:link w:val="Style_24_ch"/>
    <w:pPr>
      <w:spacing w:after="0"/>
      <w:ind w:firstLine="0" w:left="720"/>
      <w:contextualSpacing w:val="1"/>
      <w:jc w:val="left"/>
    </w:pPr>
    <w:rPr>
      <w:rFonts w:ascii="Times New Roman" w:hAnsi="Times New Roman"/>
      <w:sz w:val="24"/>
    </w:rPr>
  </w:style>
  <w:style w:styleId="Style_24_ch" w:type="character">
    <w:name w:val="List Paragraph"/>
    <w:basedOn w:val="Style_3_ch"/>
    <w:link w:val="Style_24"/>
    <w:rPr>
      <w:rFonts w:ascii="Times New Roman" w:hAnsi="Times New Roman"/>
      <w:sz w:val="24"/>
    </w:rPr>
  </w:style>
  <w:style w:styleId="Style_25" w:type="paragraph">
    <w:name w:val="annotation subject"/>
    <w:basedOn w:val="Style_12"/>
    <w:next w:val="Style_12"/>
    <w:link w:val="Style_25_ch"/>
    <w:rPr>
      <w:b w:val="1"/>
    </w:rPr>
  </w:style>
  <w:style w:styleId="Style_25_ch" w:type="character">
    <w:name w:val="annotation subject"/>
    <w:basedOn w:val="Style_12_ch"/>
    <w:link w:val="Style_25"/>
    <w:rPr>
      <w:b w:val="1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Default"/>
    <w:link w:val="Style_1_ch"/>
    <w:rPr>
      <w:rFonts w:ascii="Arial" w:hAnsi="Arial"/>
      <w:color w:val="000000"/>
      <w:sz w:val="24"/>
    </w:rPr>
  </w:style>
  <w:style w:styleId="Style_1_ch" w:type="character">
    <w:name w:val="Default"/>
    <w:link w:val="Style_1"/>
    <w:rPr>
      <w:rFonts w:ascii="Arial" w:hAnsi="Arial"/>
      <w:color w:val="000000"/>
      <w:sz w:val="24"/>
    </w:rPr>
  </w:style>
  <w:style w:styleId="Style_27" w:type="paragraph">
    <w:name w:val="Balloon Text"/>
    <w:basedOn w:val="Style_3"/>
    <w:link w:val="Style_27_ch"/>
    <w:pPr>
      <w:spacing w:after="0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2023-11-15T06:42:37Z</dcterms:modified>
</cp:coreProperties>
</file>