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50F54" w14:textId="33095798" w:rsidR="0013359B" w:rsidRPr="0013359B" w:rsidRDefault="0013359B" w:rsidP="0013359B">
      <w:pPr>
        <w:pStyle w:val="1"/>
        <w:rPr>
          <w:b/>
          <w:bCs/>
        </w:rPr>
      </w:pPr>
      <w:r w:rsidRPr="0013359B">
        <w:rPr>
          <w:b/>
          <w:bCs/>
        </w:rPr>
        <w:t xml:space="preserve">Особенности </w:t>
      </w:r>
      <w:r>
        <w:rPr>
          <w:b/>
          <w:bCs/>
        </w:rPr>
        <w:t xml:space="preserve">экзаменационных материалов </w:t>
      </w:r>
      <w:r w:rsidRPr="0013359B">
        <w:rPr>
          <w:b/>
          <w:bCs/>
        </w:rPr>
        <w:t>ГВЭ (письменная форма)</w:t>
      </w:r>
    </w:p>
    <w:p w14:paraId="5509C6CE" w14:textId="77777777" w:rsidR="0013359B" w:rsidRPr="00473EE4" w:rsidRDefault="0013359B" w:rsidP="0013359B">
      <w:pPr>
        <w:rPr>
          <w:rFonts w:eastAsia="Calibri"/>
        </w:rPr>
      </w:pPr>
    </w:p>
    <w:p w14:paraId="731CBD00" w14:textId="77587DEA" w:rsidR="0013359B" w:rsidRPr="00A37557" w:rsidRDefault="0013359B" w:rsidP="0013359B">
      <w:pPr>
        <w:pStyle w:val="2"/>
      </w:pPr>
      <w:bookmarkStart w:id="0" w:name="_Toc25677137"/>
      <w:r w:rsidRPr="00A37557">
        <w:t>Общие требования к ГВЭ по русскому языку</w:t>
      </w:r>
      <w:bookmarkEnd w:id="0"/>
    </w:p>
    <w:p w14:paraId="308BA5FB" w14:textId="77777777" w:rsidR="0013359B" w:rsidRDefault="0013359B" w:rsidP="0013359B">
      <w:pPr>
        <w:widowControl w:val="0"/>
        <w:tabs>
          <w:tab w:val="left" w:pos="851"/>
        </w:tabs>
        <w:ind w:firstLine="567"/>
        <w:contextualSpacing/>
        <w:jc w:val="both"/>
        <w:rPr>
          <w:sz w:val="26"/>
          <w:szCs w:val="26"/>
        </w:rPr>
      </w:pPr>
    </w:p>
    <w:p w14:paraId="786B671F" w14:textId="77777777" w:rsidR="0013359B" w:rsidRPr="00E368A1" w:rsidRDefault="0013359B" w:rsidP="0013359B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E368A1">
        <w:rPr>
          <w:sz w:val="26"/>
          <w:szCs w:val="26"/>
        </w:rPr>
        <w:t>ГИА в форме ГВЭ проводится для:</w:t>
      </w:r>
    </w:p>
    <w:p w14:paraId="4B600167" w14:textId="77777777" w:rsidR="0013359B" w:rsidRPr="00E368A1" w:rsidRDefault="0013359B" w:rsidP="0013359B">
      <w:pPr>
        <w:widowControl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E368A1">
        <w:rPr>
          <w:sz w:val="26"/>
          <w:szCs w:val="26"/>
        </w:rPr>
        <w:t>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 (</w:t>
      </w:r>
      <w:proofErr w:type="gramStart"/>
      <w:r w:rsidRPr="00E368A1">
        <w:rPr>
          <w:sz w:val="26"/>
          <w:szCs w:val="26"/>
        </w:rPr>
        <w:t>далее  –</w:t>
      </w:r>
      <w:proofErr w:type="gramEnd"/>
      <w:r w:rsidRPr="00E368A1">
        <w:rPr>
          <w:sz w:val="26"/>
          <w:szCs w:val="26"/>
        </w:rPr>
        <w:t xml:space="preserve"> участники ГВЭ без ОВЗ); </w:t>
      </w:r>
    </w:p>
    <w:p w14:paraId="3D22B10C" w14:textId="77777777" w:rsidR="0013359B" w:rsidRPr="00E368A1" w:rsidRDefault="0013359B" w:rsidP="0013359B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E368A1">
        <w:rPr>
          <w:sz w:val="26"/>
          <w:szCs w:val="26"/>
        </w:rPr>
        <w:t xml:space="preserve">2) обучающихся с ОВЗ, </w:t>
      </w:r>
      <w:r>
        <w:rPr>
          <w:sz w:val="26"/>
          <w:szCs w:val="26"/>
        </w:rPr>
        <w:t xml:space="preserve">экстернов с ОВЗ, </w:t>
      </w:r>
      <w:r w:rsidRPr="00E368A1">
        <w:rPr>
          <w:sz w:val="26"/>
          <w:szCs w:val="26"/>
        </w:rPr>
        <w:t xml:space="preserve">обучающихся – детей-инвалидов и инвалидов, </w:t>
      </w:r>
      <w:r>
        <w:rPr>
          <w:sz w:val="26"/>
          <w:szCs w:val="26"/>
        </w:rPr>
        <w:t>экстернов</w:t>
      </w:r>
      <w:r w:rsidRPr="00E368A1">
        <w:rPr>
          <w:sz w:val="26"/>
          <w:szCs w:val="26"/>
        </w:rPr>
        <w:t xml:space="preserve"> – детей-инвалидов и инвалидов (далее</w:t>
      </w:r>
      <w:r>
        <w:rPr>
          <w:sz w:val="26"/>
          <w:szCs w:val="26"/>
        </w:rPr>
        <w:t xml:space="preserve"> вместе </w:t>
      </w:r>
      <w:r w:rsidRPr="00E368A1">
        <w:rPr>
          <w:sz w:val="26"/>
          <w:szCs w:val="26"/>
        </w:rPr>
        <w:t>– участники ГВЭ с ОВЗ).</w:t>
      </w:r>
    </w:p>
    <w:p w14:paraId="76EEF106" w14:textId="77777777" w:rsidR="0013359B" w:rsidRPr="00E368A1" w:rsidRDefault="0013359B" w:rsidP="0013359B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E368A1">
        <w:rPr>
          <w:sz w:val="26"/>
          <w:szCs w:val="26"/>
        </w:rPr>
        <w:t>ГВЭ по русскому языку проводится в нескольких формах в целях учета возможностей разных категорий участников ГИА.</w:t>
      </w:r>
    </w:p>
    <w:p w14:paraId="47A160F3" w14:textId="77777777" w:rsidR="0013359B" w:rsidRPr="00E368A1" w:rsidRDefault="0013359B" w:rsidP="0013359B">
      <w:pPr>
        <w:ind w:firstLine="709"/>
        <w:jc w:val="both"/>
        <w:rPr>
          <w:sz w:val="26"/>
          <w:szCs w:val="26"/>
        </w:rPr>
      </w:pPr>
      <w:r w:rsidRPr="003B29D8">
        <w:rPr>
          <w:sz w:val="26"/>
          <w:szCs w:val="26"/>
        </w:rPr>
        <w:t>Участникам ГВЭ без ОВЗ</w:t>
      </w:r>
      <w:r w:rsidRPr="00E368A1">
        <w:rPr>
          <w:sz w:val="26"/>
          <w:szCs w:val="26"/>
        </w:rPr>
        <w:t xml:space="preserve"> предоставляется возможность выбора одной из форм экзаменационной работы: </w:t>
      </w:r>
      <w:r w:rsidRPr="00E368A1">
        <w:rPr>
          <w:bCs/>
          <w:sz w:val="26"/>
          <w:szCs w:val="26"/>
        </w:rPr>
        <w:t xml:space="preserve">сочинение или </w:t>
      </w:r>
      <w:r w:rsidRPr="00E368A1">
        <w:rPr>
          <w:sz w:val="26"/>
          <w:szCs w:val="26"/>
        </w:rPr>
        <w:t>изложение с творческим заданием (</w:t>
      </w:r>
      <w:r w:rsidRPr="00E368A1">
        <w:rPr>
          <w:i/>
          <w:sz w:val="26"/>
          <w:szCs w:val="26"/>
        </w:rPr>
        <w:t xml:space="preserve">номер экзаменационных материалов содержит </w:t>
      </w:r>
      <w:proofErr w:type="gramStart"/>
      <w:r w:rsidRPr="00E368A1">
        <w:rPr>
          <w:i/>
          <w:sz w:val="26"/>
          <w:szCs w:val="26"/>
        </w:rPr>
        <w:t>литеру  «</w:t>
      </w:r>
      <w:proofErr w:type="gramEnd"/>
      <w:r w:rsidRPr="00E368A1">
        <w:rPr>
          <w:i/>
          <w:sz w:val="26"/>
          <w:szCs w:val="26"/>
        </w:rPr>
        <w:t>А», 100-е, 400-е</w:t>
      </w:r>
      <w:r>
        <w:rPr>
          <w:i/>
          <w:sz w:val="26"/>
          <w:szCs w:val="26"/>
        </w:rPr>
        <w:t xml:space="preserve"> </w:t>
      </w:r>
      <w:r w:rsidRPr="00E368A1">
        <w:rPr>
          <w:i/>
          <w:sz w:val="26"/>
          <w:szCs w:val="26"/>
        </w:rPr>
        <w:t>номера вариантов</w:t>
      </w:r>
      <w:r w:rsidRPr="00E368A1">
        <w:rPr>
          <w:sz w:val="26"/>
          <w:szCs w:val="26"/>
        </w:rPr>
        <w:t>).</w:t>
      </w:r>
    </w:p>
    <w:p w14:paraId="1511282A" w14:textId="77777777" w:rsidR="0013359B" w:rsidRPr="00E368A1" w:rsidRDefault="0013359B" w:rsidP="0013359B">
      <w:pPr>
        <w:ind w:firstLine="709"/>
        <w:jc w:val="both"/>
        <w:rPr>
          <w:sz w:val="26"/>
          <w:szCs w:val="26"/>
        </w:rPr>
      </w:pPr>
      <w:r w:rsidRPr="00E368A1">
        <w:rPr>
          <w:sz w:val="26"/>
          <w:szCs w:val="26"/>
        </w:rPr>
        <w:t>Для участников ГВЭ с ОВЗ разрабатываются различные виды ЭМ. Вид ЭМ выбирается индивидуально с учетом особых образовательных потребностей обучающихся и индивидуальной ситуации развития.</w:t>
      </w:r>
    </w:p>
    <w:p w14:paraId="4E3E9D96" w14:textId="77777777" w:rsidR="0013359B" w:rsidRPr="00E368A1" w:rsidRDefault="0013359B" w:rsidP="0013359B">
      <w:pPr>
        <w:ind w:firstLine="709"/>
        <w:jc w:val="both"/>
        <w:rPr>
          <w:sz w:val="26"/>
          <w:szCs w:val="26"/>
        </w:rPr>
      </w:pPr>
      <w:r w:rsidRPr="00E368A1">
        <w:rPr>
          <w:sz w:val="26"/>
          <w:szCs w:val="26"/>
        </w:rPr>
        <w:t>В случае если участник ГВЭ с ОВЗ имеет сопутствующие заболевани</w:t>
      </w:r>
      <w:r>
        <w:rPr>
          <w:sz w:val="26"/>
          <w:szCs w:val="26"/>
        </w:rPr>
        <w:t>я</w:t>
      </w:r>
      <w:r w:rsidRPr="00E368A1">
        <w:rPr>
          <w:sz w:val="26"/>
          <w:szCs w:val="26"/>
        </w:rPr>
        <w:t xml:space="preserve"> (нарушение слуха, зрения, речи) выбор литеры ГВЭ по русскому языку определяется с учетом характеристики ЭМ.</w:t>
      </w:r>
    </w:p>
    <w:p w14:paraId="53306486" w14:textId="77777777" w:rsidR="0013359B" w:rsidRPr="00E368A1" w:rsidRDefault="0013359B" w:rsidP="0013359B">
      <w:pPr>
        <w:ind w:firstLine="709"/>
        <w:jc w:val="both"/>
        <w:rPr>
          <w:sz w:val="26"/>
          <w:szCs w:val="26"/>
        </w:rPr>
      </w:pPr>
      <w:r w:rsidRPr="00E368A1">
        <w:rPr>
          <w:sz w:val="26"/>
          <w:szCs w:val="26"/>
        </w:rPr>
        <w:t>Ниже представлено рекомендуемое распределение ЭМ в зависимости от категории нозологической группы:</w:t>
      </w:r>
    </w:p>
    <w:p w14:paraId="028D4B24" w14:textId="77777777" w:rsidR="0013359B" w:rsidRDefault="0013359B" w:rsidP="0013359B">
      <w:pPr>
        <w:ind w:firstLine="567"/>
        <w:jc w:val="both"/>
        <w:rPr>
          <w:sz w:val="26"/>
          <w:szCs w:val="26"/>
        </w:rPr>
      </w:pP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1006"/>
        <w:gridCol w:w="2930"/>
        <w:gridCol w:w="2693"/>
        <w:gridCol w:w="3685"/>
      </w:tblGrid>
      <w:tr w:rsidR="0013359B" w:rsidRPr="0082681C" w14:paraId="2E268401" w14:textId="77777777" w:rsidTr="00D733A2">
        <w:tc>
          <w:tcPr>
            <w:tcW w:w="1006" w:type="dxa"/>
          </w:tcPr>
          <w:p w14:paraId="01884B1F" w14:textId="77777777" w:rsidR="0013359B" w:rsidRPr="0082681C" w:rsidRDefault="0013359B" w:rsidP="00D733A2">
            <w:pPr>
              <w:jc w:val="both"/>
              <w:rPr>
                <w:szCs w:val="26"/>
              </w:rPr>
            </w:pPr>
            <w:r w:rsidRPr="0082681C">
              <w:rPr>
                <w:szCs w:val="26"/>
              </w:rPr>
              <w:t>Литера</w:t>
            </w:r>
          </w:p>
        </w:tc>
        <w:tc>
          <w:tcPr>
            <w:tcW w:w="2930" w:type="dxa"/>
          </w:tcPr>
          <w:p w14:paraId="64B689BA" w14:textId="77777777" w:rsidR="0013359B" w:rsidRPr="0082681C" w:rsidRDefault="0013359B" w:rsidP="00D733A2">
            <w:pPr>
              <w:jc w:val="both"/>
              <w:rPr>
                <w:szCs w:val="26"/>
              </w:rPr>
            </w:pPr>
            <w:r w:rsidRPr="0082681C">
              <w:rPr>
                <w:szCs w:val="26"/>
              </w:rPr>
              <w:t>Характеристика экзаменационных материалов (ЭМ)</w:t>
            </w:r>
          </w:p>
        </w:tc>
        <w:tc>
          <w:tcPr>
            <w:tcW w:w="2693" w:type="dxa"/>
          </w:tcPr>
          <w:p w14:paraId="49CE8E83" w14:textId="77777777" w:rsidR="0013359B" w:rsidRPr="0082681C" w:rsidRDefault="0013359B" w:rsidP="00D733A2">
            <w:pPr>
              <w:jc w:val="both"/>
              <w:rPr>
                <w:szCs w:val="26"/>
              </w:rPr>
            </w:pPr>
            <w:r w:rsidRPr="0082681C">
              <w:rPr>
                <w:szCs w:val="26"/>
              </w:rPr>
              <w:t>Номера вариантов</w:t>
            </w:r>
          </w:p>
        </w:tc>
        <w:tc>
          <w:tcPr>
            <w:tcW w:w="3685" w:type="dxa"/>
          </w:tcPr>
          <w:p w14:paraId="143E1E8B" w14:textId="77777777" w:rsidR="0013359B" w:rsidRPr="0082681C" w:rsidRDefault="0013359B" w:rsidP="00D733A2">
            <w:pPr>
              <w:jc w:val="both"/>
              <w:rPr>
                <w:szCs w:val="26"/>
              </w:rPr>
            </w:pPr>
            <w:r w:rsidRPr="0082681C">
              <w:rPr>
                <w:szCs w:val="26"/>
              </w:rPr>
              <w:t>Категории участников ГВЭ</w:t>
            </w:r>
          </w:p>
        </w:tc>
      </w:tr>
      <w:tr w:rsidR="0013359B" w:rsidRPr="0082681C" w14:paraId="281250FA" w14:textId="77777777" w:rsidTr="00D733A2">
        <w:tc>
          <w:tcPr>
            <w:tcW w:w="1006" w:type="dxa"/>
          </w:tcPr>
          <w:p w14:paraId="16A2D51C" w14:textId="77777777" w:rsidR="0013359B" w:rsidRPr="0082681C" w:rsidRDefault="0013359B" w:rsidP="00D733A2">
            <w:pPr>
              <w:jc w:val="both"/>
              <w:rPr>
                <w:szCs w:val="26"/>
              </w:rPr>
            </w:pPr>
            <w:r w:rsidRPr="0082681C">
              <w:rPr>
                <w:szCs w:val="26"/>
              </w:rPr>
              <w:t>«А»</w:t>
            </w:r>
          </w:p>
        </w:tc>
        <w:tc>
          <w:tcPr>
            <w:tcW w:w="2930" w:type="dxa"/>
          </w:tcPr>
          <w:p w14:paraId="7FD6563B" w14:textId="77777777" w:rsidR="0013359B" w:rsidRPr="0082681C" w:rsidRDefault="0013359B" w:rsidP="00D733A2">
            <w:pPr>
              <w:ind w:firstLine="567"/>
              <w:jc w:val="both"/>
              <w:rPr>
                <w:szCs w:val="26"/>
              </w:rPr>
            </w:pPr>
          </w:p>
        </w:tc>
        <w:tc>
          <w:tcPr>
            <w:tcW w:w="2693" w:type="dxa"/>
          </w:tcPr>
          <w:p w14:paraId="5CB70513" w14:textId="77777777" w:rsidR="0013359B" w:rsidRPr="0082681C" w:rsidRDefault="0013359B" w:rsidP="00D733A2">
            <w:pPr>
              <w:jc w:val="both"/>
              <w:rPr>
                <w:szCs w:val="26"/>
              </w:rPr>
            </w:pPr>
            <w:r w:rsidRPr="0082681C">
              <w:rPr>
                <w:szCs w:val="26"/>
              </w:rPr>
              <w:t xml:space="preserve">- </w:t>
            </w:r>
            <w:r w:rsidRPr="0082681C">
              <w:rPr>
                <w:i/>
                <w:szCs w:val="26"/>
              </w:rPr>
              <w:t>400-е номера вариантов</w:t>
            </w:r>
            <w:r w:rsidRPr="0082681C">
              <w:rPr>
                <w:szCs w:val="26"/>
              </w:rPr>
              <w:t xml:space="preserve"> (изложение</w:t>
            </w:r>
            <w:r>
              <w:rPr>
                <w:szCs w:val="26"/>
              </w:rPr>
              <w:t xml:space="preserve"> с творческим заданием</w:t>
            </w:r>
            <w:r w:rsidRPr="0082681C">
              <w:rPr>
                <w:szCs w:val="26"/>
              </w:rPr>
              <w:t>);</w:t>
            </w:r>
          </w:p>
          <w:p w14:paraId="744A9C9D" w14:textId="77777777" w:rsidR="0013359B" w:rsidRPr="0082681C" w:rsidRDefault="0013359B" w:rsidP="00D733A2">
            <w:pPr>
              <w:jc w:val="both"/>
              <w:rPr>
                <w:szCs w:val="26"/>
              </w:rPr>
            </w:pPr>
            <w:r w:rsidRPr="0082681C">
              <w:rPr>
                <w:szCs w:val="26"/>
              </w:rPr>
              <w:t xml:space="preserve">- </w:t>
            </w:r>
            <w:r w:rsidRPr="0082681C">
              <w:rPr>
                <w:i/>
                <w:szCs w:val="26"/>
              </w:rPr>
              <w:t>100-е номера вариантов</w:t>
            </w:r>
            <w:r w:rsidRPr="0082681C">
              <w:rPr>
                <w:szCs w:val="26"/>
              </w:rPr>
              <w:t xml:space="preserve"> (сочинение).</w:t>
            </w:r>
          </w:p>
        </w:tc>
        <w:tc>
          <w:tcPr>
            <w:tcW w:w="3685" w:type="dxa"/>
          </w:tcPr>
          <w:p w14:paraId="6D6736C2" w14:textId="77777777" w:rsidR="0013359B" w:rsidRPr="0082681C" w:rsidRDefault="0013359B" w:rsidP="00D733A2">
            <w:pPr>
              <w:pStyle w:val="a5"/>
              <w:numPr>
                <w:ilvl w:val="0"/>
                <w:numId w:val="1"/>
              </w:numPr>
              <w:ind w:left="0" w:firstLine="34"/>
              <w:jc w:val="both"/>
              <w:rPr>
                <w:szCs w:val="26"/>
              </w:rPr>
            </w:pPr>
            <w:r>
              <w:rPr>
                <w:szCs w:val="26"/>
              </w:rPr>
              <w:t>Участники</w:t>
            </w:r>
            <w:r w:rsidRPr="0082681C">
              <w:rPr>
                <w:szCs w:val="26"/>
              </w:rPr>
              <w:t xml:space="preserve"> ГВЭ без ОВЗ;</w:t>
            </w:r>
          </w:p>
          <w:p w14:paraId="2BAC96E8" w14:textId="77777777" w:rsidR="0013359B" w:rsidRPr="0082681C" w:rsidRDefault="0013359B" w:rsidP="00D733A2">
            <w:pPr>
              <w:pStyle w:val="a5"/>
              <w:numPr>
                <w:ilvl w:val="0"/>
                <w:numId w:val="1"/>
              </w:numPr>
              <w:ind w:left="0" w:firstLine="34"/>
              <w:jc w:val="both"/>
              <w:rPr>
                <w:szCs w:val="26"/>
              </w:rPr>
            </w:pPr>
            <w:r>
              <w:rPr>
                <w:szCs w:val="26"/>
              </w:rPr>
              <w:t>Участники</w:t>
            </w:r>
            <w:r w:rsidRPr="0082681C">
              <w:rPr>
                <w:szCs w:val="26"/>
              </w:rPr>
              <w:t xml:space="preserve"> ГВЭ с нарушениями опорно-двигательного аппарата;</w:t>
            </w:r>
          </w:p>
          <w:p w14:paraId="17260173" w14:textId="77777777" w:rsidR="0013359B" w:rsidRPr="0082681C" w:rsidRDefault="0013359B" w:rsidP="00D733A2">
            <w:pPr>
              <w:pStyle w:val="a5"/>
              <w:numPr>
                <w:ilvl w:val="0"/>
                <w:numId w:val="1"/>
              </w:numPr>
              <w:ind w:left="0" w:firstLine="34"/>
              <w:jc w:val="both"/>
              <w:rPr>
                <w:szCs w:val="26"/>
              </w:rPr>
            </w:pPr>
            <w:r w:rsidRPr="0082681C">
              <w:rPr>
                <w:szCs w:val="26"/>
              </w:rPr>
              <w:t>Иные категории участников ГВЭ, которым требуется создание специальных условий (диабет, онкология, астма и др.).</w:t>
            </w:r>
          </w:p>
        </w:tc>
      </w:tr>
      <w:tr w:rsidR="0013359B" w:rsidRPr="0082681C" w14:paraId="46C03E9B" w14:textId="77777777" w:rsidTr="00D733A2">
        <w:tc>
          <w:tcPr>
            <w:tcW w:w="1006" w:type="dxa"/>
          </w:tcPr>
          <w:p w14:paraId="61B94323" w14:textId="77777777" w:rsidR="0013359B" w:rsidRPr="0082681C" w:rsidRDefault="0013359B" w:rsidP="00D733A2">
            <w:pPr>
              <w:jc w:val="both"/>
              <w:rPr>
                <w:szCs w:val="26"/>
              </w:rPr>
            </w:pPr>
            <w:r w:rsidRPr="0082681C">
              <w:rPr>
                <w:szCs w:val="26"/>
              </w:rPr>
              <w:t>«С»</w:t>
            </w:r>
          </w:p>
        </w:tc>
        <w:tc>
          <w:tcPr>
            <w:tcW w:w="2930" w:type="dxa"/>
          </w:tcPr>
          <w:p w14:paraId="1B517806" w14:textId="77777777" w:rsidR="0013359B" w:rsidRPr="0082681C" w:rsidRDefault="0013359B" w:rsidP="00D733A2">
            <w:pPr>
              <w:jc w:val="both"/>
              <w:rPr>
                <w:szCs w:val="26"/>
              </w:rPr>
            </w:pPr>
            <w:r w:rsidRPr="0082681C">
              <w:rPr>
                <w:szCs w:val="26"/>
              </w:rPr>
              <w:t xml:space="preserve">ЭМ не содержат визуальных образов. </w:t>
            </w:r>
          </w:p>
          <w:p w14:paraId="1F763DA5" w14:textId="77777777" w:rsidR="0013359B" w:rsidRPr="0082681C" w:rsidRDefault="0013359B" w:rsidP="00D733A2">
            <w:pPr>
              <w:ind w:firstLine="567"/>
              <w:jc w:val="both"/>
              <w:rPr>
                <w:szCs w:val="26"/>
              </w:rPr>
            </w:pPr>
          </w:p>
          <w:p w14:paraId="1627B704" w14:textId="77777777" w:rsidR="0013359B" w:rsidRPr="0082681C" w:rsidRDefault="0013359B" w:rsidP="00D733A2">
            <w:pPr>
              <w:jc w:val="both"/>
              <w:rPr>
                <w:szCs w:val="26"/>
              </w:rPr>
            </w:pPr>
            <w:r w:rsidRPr="0082681C">
              <w:rPr>
                <w:szCs w:val="26"/>
              </w:rPr>
              <w:t>ЭМ могут быть переведены на шрифт Брайля (при необходимости)</w:t>
            </w:r>
          </w:p>
        </w:tc>
        <w:tc>
          <w:tcPr>
            <w:tcW w:w="2693" w:type="dxa"/>
          </w:tcPr>
          <w:p w14:paraId="0CA4C04A" w14:textId="77777777" w:rsidR="0013359B" w:rsidRPr="0082681C" w:rsidRDefault="0013359B" w:rsidP="00D733A2">
            <w:pPr>
              <w:jc w:val="both"/>
              <w:rPr>
                <w:szCs w:val="26"/>
              </w:rPr>
            </w:pPr>
            <w:r w:rsidRPr="0082681C">
              <w:rPr>
                <w:szCs w:val="26"/>
              </w:rPr>
              <w:t xml:space="preserve">- </w:t>
            </w:r>
            <w:r w:rsidRPr="0082681C">
              <w:rPr>
                <w:i/>
                <w:szCs w:val="26"/>
              </w:rPr>
              <w:t>600-е номера вариантов</w:t>
            </w:r>
            <w:r w:rsidRPr="0082681C">
              <w:rPr>
                <w:szCs w:val="26"/>
              </w:rPr>
              <w:t xml:space="preserve"> (изложение</w:t>
            </w:r>
            <w:r>
              <w:rPr>
                <w:szCs w:val="26"/>
              </w:rPr>
              <w:t xml:space="preserve"> с творческим заданием</w:t>
            </w:r>
            <w:r w:rsidRPr="0082681C">
              <w:rPr>
                <w:szCs w:val="26"/>
              </w:rPr>
              <w:t>);</w:t>
            </w:r>
          </w:p>
          <w:p w14:paraId="27719453" w14:textId="77777777" w:rsidR="0013359B" w:rsidRPr="0082681C" w:rsidRDefault="0013359B" w:rsidP="00D733A2">
            <w:pPr>
              <w:jc w:val="both"/>
              <w:rPr>
                <w:szCs w:val="26"/>
              </w:rPr>
            </w:pPr>
            <w:r w:rsidRPr="0082681C">
              <w:rPr>
                <w:szCs w:val="26"/>
              </w:rPr>
              <w:t xml:space="preserve">- </w:t>
            </w:r>
            <w:r w:rsidRPr="0082681C">
              <w:rPr>
                <w:i/>
                <w:szCs w:val="26"/>
              </w:rPr>
              <w:t xml:space="preserve">300-е номера вариантов </w:t>
            </w:r>
            <w:r w:rsidRPr="0082681C">
              <w:rPr>
                <w:szCs w:val="26"/>
              </w:rPr>
              <w:t>(сочинение).</w:t>
            </w:r>
          </w:p>
        </w:tc>
        <w:tc>
          <w:tcPr>
            <w:tcW w:w="3685" w:type="dxa"/>
          </w:tcPr>
          <w:p w14:paraId="4B540BE5" w14:textId="77777777" w:rsidR="0013359B" w:rsidRDefault="0013359B" w:rsidP="00D733A2">
            <w:pPr>
              <w:ind w:firstLine="34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1. Слепые, </w:t>
            </w:r>
            <w:proofErr w:type="spellStart"/>
            <w:r>
              <w:rPr>
                <w:szCs w:val="26"/>
              </w:rPr>
              <w:t>поздноослепшие</w:t>
            </w:r>
            <w:proofErr w:type="spellEnd"/>
            <w:r>
              <w:rPr>
                <w:szCs w:val="26"/>
              </w:rPr>
              <w:t>;</w:t>
            </w:r>
          </w:p>
          <w:p w14:paraId="72591E90" w14:textId="77777777" w:rsidR="0013359B" w:rsidRPr="0082681C" w:rsidRDefault="0013359B" w:rsidP="00D733A2">
            <w:pPr>
              <w:ind w:firstLine="34"/>
              <w:jc w:val="both"/>
              <w:rPr>
                <w:szCs w:val="26"/>
              </w:rPr>
            </w:pPr>
            <w:r w:rsidRPr="0082681C">
              <w:rPr>
                <w:szCs w:val="26"/>
              </w:rPr>
              <w:t>2.Слабовидящие</w:t>
            </w:r>
            <w:r>
              <w:rPr>
                <w:szCs w:val="26"/>
              </w:rPr>
              <w:t>.</w:t>
            </w:r>
          </w:p>
          <w:p w14:paraId="5FF67A5D" w14:textId="77777777" w:rsidR="0013359B" w:rsidRPr="0082681C" w:rsidRDefault="0013359B" w:rsidP="00D733A2">
            <w:pPr>
              <w:ind w:firstLine="34"/>
              <w:jc w:val="both"/>
              <w:rPr>
                <w:szCs w:val="26"/>
              </w:rPr>
            </w:pPr>
          </w:p>
          <w:p w14:paraId="0DC12BF6" w14:textId="77777777" w:rsidR="0013359B" w:rsidRPr="0082681C" w:rsidRDefault="0013359B" w:rsidP="00D733A2">
            <w:pPr>
              <w:ind w:firstLine="34"/>
              <w:jc w:val="both"/>
              <w:rPr>
                <w:szCs w:val="26"/>
              </w:rPr>
            </w:pPr>
          </w:p>
        </w:tc>
      </w:tr>
      <w:tr w:rsidR="0013359B" w:rsidRPr="0082681C" w14:paraId="5661F9CE" w14:textId="77777777" w:rsidTr="00D733A2">
        <w:tc>
          <w:tcPr>
            <w:tcW w:w="1006" w:type="dxa"/>
          </w:tcPr>
          <w:p w14:paraId="582E89AA" w14:textId="77777777" w:rsidR="0013359B" w:rsidRPr="0082681C" w:rsidRDefault="0013359B" w:rsidP="00D733A2">
            <w:pPr>
              <w:jc w:val="both"/>
              <w:rPr>
                <w:szCs w:val="26"/>
              </w:rPr>
            </w:pPr>
            <w:r w:rsidRPr="0082681C">
              <w:rPr>
                <w:szCs w:val="26"/>
              </w:rPr>
              <w:t>«К»</w:t>
            </w:r>
          </w:p>
        </w:tc>
        <w:tc>
          <w:tcPr>
            <w:tcW w:w="2930" w:type="dxa"/>
          </w:tcPr>
          <w:p w14:paraId="0C6411EF" w14:textId="77777777" w:rsidR="0013359B" w:rsidRPr="0082681C" w:rsidRDefault="0013359B" w:rsidP="00D733A2">
            <w:pPr>
              <w:jc w:val="both"/>
              <w:rPr>
                <w:szCs w:val="26"/>
              </w:rPr>
            </w:pPr>
            <w:r w:rsidRPr="0082681C">
              <w:rPr>
                <w:szCs w:val="26"/>
              </w:rPr>
              <w:t>ЭМ не содержат звуковых образов.</w:t>
            </w:r>
          </w:p>
          <w:p w14:paraId="7610A2C3" w14:textId="77777777" w:rsidR="0013359B" w:rsidRPr="0082681C" w:rsidRDefault="0013359B" w:rsidP="00D733A2">
            <w:pPr>
              <w:ind w:firstLine="567"/>
              <w:jc w:val="both"/>
              <w:rPr>
                <w:szCs w:val="26"/>
              </w:rPr>
            </w:pPr>
          </w:p>
          <w:p w14:paraId="774101BB" w14:textId="77777777" w:rsidR="0013359B" w:rsidRPr="0082681C" w:rsidRDefault="0013359B" w:rsidP="00D733A2">
            <w:pPr>
              <w:jc w:val="both"/>
              <w:rPr>
                <w:szCs w:val="26"/>
              </w:rPr>
            </w:pPr>
            <w:r w:rsidRPr="0082681C">
              <w:rPr>
                <w:szCs w:val="26"/>
              </w:rPr>
              <w:t xml:space="preserve">При оценивании экзаменационной работы с литерой «К» предусмотрены критерии, отличающиеся от </w:t>
            </w:r>
            <w:r w:rsidRPr="0082681C">
              <w:rPr>
                <w:szCs w:val="26"/>
              </w:rPr>
              <w:lastRenderedPageBreak/>
              <w:t>критериев оценивания ЭМ с литерой «А».</w:t>
            </w:r>
          </w:p>
        </w:tc>
        <w:tc>
          <w:tcPr>
            <w:tcW w:w="2693" w:type="dxa"/>
          </w:tcPr>
          <w:p w14:paraId="13EC5C8C" w14:textId="77777777" w:rsidR="0013359B" w:rsidRPr="0082681C" w:rsidRDefault="0013359B" w:rsidP="00D733A2">
            <w:pPr>
              <w:jc w:val="both"/>
              <w:rPr>
                <w:szCs w:val="26"/>
              </w:rPr>
            </w:pPr>
            <w:r w:rsidRPr="0082681C">
              <w:rPr>
                <w:szCs w:val="26"/>
              </w:rPr>
              <w:lastRenderedPageBreak/>
              <w:t xml:space="preserve">- </w:t>
            </w:r>
            <w:r w:rsidRPr="0082681C">
              <w:rPr>
                <w:i/>
                <w:szCs w:val="26"/>
              </w:rPr>
              <w:t xml:space="preserve">500-е номера вариантов </w:t>
            </w:r>
            <w:r w:rsidRPr="0082681C">
              <w:rPr>
                <w:szCs w:val="26"/>
              </w:rPr>
              <w:t>(изложение</w:t>
            </w:r>
            <w:r>
              <w:rPr>
                <w:szCs w:val="26"/>
              </w:rPr>
              <w:t xml:space="preserve"> с творческим заданием</w:t>
            </w:r>
            <w:r w:rsidRPr="0082681C">
              <w:rPr>
                <w:szCs w:val="26"/>
              </w:rPr>
              <w:t>);</w:t>
            </w:r>
          </w:p>
          <w:p w14:paraId="6DA712D7" w14:textId="77777777" w:rsidR="0013359B" w:rsidRPr="0082681C" w:rsidRDefault="0013359B" w:rsidP="00D733A2">
            <w:pPr>
              <w:jc w:val="both"/>
              <w:rPr>
                <w:szCs w:val="26"/>
              </w:rPr>
            </w:pPr>
            <w:r w:rsidRPr="0082681C">
              <w:rPr>
                <w:szCs w:val="26"/>
              </w:rPr>
              <w:t xml:space="preserve">- </w:t>
            </w:r>
            <w:r w:rsidRPr="0082681C">
              <w:rPr>
                <w:i/>
                <w:szCs w:val="26"/>
              </w:rPr>
              <w:t xml:space="preserve">200-е номера вариантов </w:t>
            </w:r>
            <w:r w:rsidRPr="0082681C">
              <w:rPr>
                <w:szCs w:val="26"/>
              </w:rPr>
              <w:t>(сочинение).</w:t>
            </w:r>
          </w:p>
        </w:tc>
        <w:tc>
          <w:tcPr>
            <w:tcW w:w="3685" w:type="dxa"/>
          </w:tcPr>
          <w:p w14:paraId="3D8AB3D9" w14:textId="77777777" w:rsidR="0013359B" w:rsidRPr="0082681C" w:rsidRDefault="0013359B" w:rsidP="00D733A2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szCs w:val="26"/>
              </w:rPr>
            </w:pPr>
            <w:r w:rsidRPr="0082681C">
              <w:rPr>
                <w:szCs w:val="26"/>
              </w:rPr>
              <w:t>Глухие, позднооглохшие;</w:t>
            </w:r>
          </w:p>
          <w:p w14:paraId="0D225B7C" w14:textId="77777777" w:rsidR="0013359B" w:rsidRPr="0082681C" w:rsidRDefault="0013359B" w:rsidP="00D733A2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szCs w:val="26"/>
              </w:rPr>
            </w:pPr>
            <w:r w:rsidRPr="0082681C">
              <w:rPr>
                <w:szCs w:val="26"/>
              </w:rPr>
              <w:t>Слабослышащие;</w:t>
            </w:r>
          </w:p>
          <w:p w14:paraId="7A1C5ABE" w14:textId="77777777" w:rsidR="0013359B" w:rsidRPr="0082681C" w:rsidRDefault="0013359B" w:rsidP="00D733A2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szCs w:val="26"/>
              </w:rPr>
            </w:pPr>
            <w:r w:rsidRPr="0082681C">
              <w:rPr>
                <w:szCs w:val="26"/>
              </w:rPr>
              <w:t>С тяжелыми нарушениями речи;</w:t>
            </w:r>
          </w:p>
          <w:p w14:paraId="2CD21BCB" w14:textId="77777777" w:rsidR="0013359B" w:rsidRPr="0082681C" w:rsidRDefault="0013359B" w:rsidP="00D733A2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szCs w:val="26"/>
              </w:rPr>
            </w:pPr>
            <w:r>
              <w:rPr>
                <w:szCs w:val="26"/>
              </w:rPr>
              <w:t>С</w:t>
            </w:r>
            <w:r w:rsidRPr="0082681C">
              <w:rPr>
                <w:szCs w:val="26"/>
              </w:rPr>
              <w:t xml:space="preserve"> задержкой психического развития</w:t>
            </w:r>
            <w:r>
              <w:rPr>
                <w:szCs w:val="26"/>
              </w:rPr>
              <w:t>.</w:t>
            </w:r>
          </w:p>
          <w:p w14:paraId="1380FC76" w14:textId="77777777" w:rsidR="0013359B" w:rsidRPr="0082681C" w:rsidRDefault="0013359B" w:rsidP="00D733A2">
            <w:pPr>
              <w:pStyle w:val="a5"/>
              <w:ind w:left="0"/>
              <w:jc w:val="both"/>
              <w:rPr>
                <w:szCs w:val="26"/>
              </w:rPr>
            </w:pPr>
          </w:p>
        </w:tc>
      </w:tr>
      <w:tr w:rsidR="0013359B" w:rsidRPr="00E55D6B" w14:paraId="5DFC3928" w14:textId="77777777" w:rsidTr="00D733A2">
        <w:tc>
          <w:tcPr>
            <w:tcW w:w="1006" w:type="dxa"/>
          </w:tcPr>
          <w:p w14:paraId="07B943DC" w14:textId="77777777" w:rsidR="0013359B" w:rsidRPr="0082681C" w:rsidRDefault="0013359B" w:rsidP="00D733A2">
            <w:pPr>
              <w:jc w:val="both"/>
              <w:rPr>
                <w:szCs w:val="26"/>
              </w:rPr>
            </w:pPr>
            <w:r w:rsidRPr="0082681C">
              <w:rPr>
                <w:szCs w:val="26"/>
              </w:rPr>
              <w:t>«Д»</w:t>
            </w:r>
          </w:p>
        </w:tc>
        <w:tc>
          <w:tcPr>
            <w:tcW w:w="2930" w:type="dxa"/>
          </w:tcPr>
          <w:p w14:paraId="696CF13D" w14:textId="77777777" w:rsidR="0013359B" w:rsidRPr="0082681C" w:rsidRDefault="0013359B" w:rsidP="00D733A2">
            <w:pPr>
              <w:jc w:val="both"/>
              <w:rPr>
                <w:szCs w:val="26"/>
              </w:rPr>
            </w:pPr>
            <w:r w:rsidRPr="0082681C">
              <w:rPr>
                <w:szCs w:val="26"/>
              </w:rPr>
              <w:t>Диктант с особыми критериями оценивания</w:t>
            </w:r>
          </w:p>
        </w:tc>
        <w:tc>
          <w:tcPr>
            <w:tcW w:w="2693" w:type="dxa"/>
          </w:tcPr>
          <w:p w14:paraId="136F9258" w14:textId="77777777" w:rsidR="0013359B" w:rsidRPr="0082681C" w:rsidRDefault="0013359B" w:rsidP="00D733A2">
            <w:pPr>
              <w:jc w:val="both"/>
              <w:rPr>
                <w:szCs w:val="26"/>
              </w:rPr>
            </w:pPr>
            <w:r w:rsidRPr="0082681C">
              <w:rPr>
                <w:szCs w:val="26"/>
              </w:rPr>
              <w:t xml:space="preserve">- </w:t>
            </w:r>
            <w:r w:rsidRPr="0082681C">
              <w:rPr>
                <w:i/>
                <w:szCs w:val="26"/>
              </w:rPr>
              <w:t xml:space="preserve">700-е номера вариантов </w:t>
            </w:r>
            <w:r w:rsidRPr="0082681C">
              <w:rPr>
                <w:szCs w:val="26"/>
              </w:rPr>
              <w:t>(диктант)</w:t>
            </w:r>
          </w:p>
        </w:tc>
        <w:tc>
          <w:tcPr>
            <w:tcW w:w="3685" w:type="dxa"/>
          </w:tcPr>
          <w:p w14:paraId="3A4E0400" w14:textId="77777777" w:rsidR="0013359B" w:rsidRPr="00E55D6B" w:rsidRDefault="0013359B" w:rsidP="00D733A2">
            <w:pPr>
              <w:jc w:val="both"/>
              <w:rPr>
                <w:szCs w:val="26"/>
              </w:rPr>
            </w:pPr>
            <w:r w:rsidRPr="0082681C">
              <w:rPr>
                <w:szCs w:val="26"/>
              </w:rPr>
              <w:t>Участники ГВЭ с расстройствами аутистического спектра.</w:t>
            </w:r>
          </w:p>
        </w:tc>
      </w:tr>
    </w:tbl>
    <w:p w14:paraId="3029A679" w14:textId="77777777" w:rsidR="0013359B" w:rsidRDefault="0013359B" w:rsidP="0013359B">
      <w:pPr>
        <w:tabs>
          <w:tab w:val="left" w:pos="1200"/>
        </w:tabs>
        <w:ind w:firstLine="709"/>
        <w:jc w:val="both"/>
        <w:rPr>
          <w:sz w:val="26"/>
          <w:szCs w:val="26"/>
        </w:rPr>
      </w:pPr>
    </w:p>
    <w:p w14:paraId="48E43BDC" w14:textId="77777777" w:rsidR="0013359B" w:rsidRPr="00AB75D0" w:rsidRDefault="0013359B" w:rsidP="0013359B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AB75D0">
        <w:rPr>
          <w:sz w:val="26"/>
          <w:szCs w:val="26"/>
        </w:rPr>
        <w:t>В зависимости от выбора формата ГВЭ по русскому языку и литер</w:t>
      </w:r>
      <w:r>
        <w:rPr>
          <w:sz w:val="26"/>
          <w:szCs w:val="26"/>
        </w:rPr>
        <w:t>атур</w:t>
      </w:r>
      <w:r w:rsidRPr="00AB75D0">
        <w:rPr>
          <w:sz w:val="26"/>
          <w:szCs w:val="26"/>
        </w:rPr>
        <w:t xml:space="preserve">ы должна быть реализована рассадка участников экзамена </w:t>
      </w:r>
      <w:r>
        <w:rPr>
          <w:sz w:val="26"/>
          <w:szCs w:val="26"/>
        </w:rPr>
        <w:t xml:space="preserve">по аудиториям. </w:t>
      </w:r>
      <w:r w:rsidRPr="00AB75D0">
        <w:rPr>
          <w:sz w:val="26"/>
          <w:szCs w:val="26"/>
        </w:rPr>
        <w:t>При организации экзамена следует учесть, что для его проведения необходимы разные аудитории</w:t>
      </w:r>
      <w:r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 xml:space="preserve">для проведения сочинения, изложения с творческим </w:t>
      </w:r>
      <w:r w:rsidRPr="003C6171">
        <w:rPr>
          <w:sz w:val="26"/>
          <w:szCs w:val="26"/>
        </w:rPr>
        <w:t>заданием</w:t>
      </w:r>
      <w:r>
        <w:rPr>
          <w:sz w:val="26"/>
          <w:szCs w:val="26"/>
        </w:rPr>
        <w:t xml:space="preserve"> </w:t>
      </w:r>
      <w:r w:rsidRPr="003C6171">
        <w:rPr>
          <w:sz w:val="26"/>
          <w:szCs w:val="26"/>
        </w:rPr>
        <w:t>(аудитории, в которых изложение читается организатором; аудитории, в которых текст изложения выдается для прочтения участникам ГВЭ; аудитории, в которых осуществляется сурдоперевод текста</w:t>
      </w:r>
      <w:r>
        <w:rPr>
          <w:sz w:val="26"/>
          <w:szCs w:val="26"/>
        </w:rPr>
        <w:t xml:space="preserve"> для изложения</w:t>
      </w:r>
      <w:r w:rsidRPr="003C6171">
        <w:rPr>
          <w:sz w:val="26"/>
          <w:szCs w:val="26"/>
        </w:rPr>
        <w:t>), диктанта.</w:t>
      </w:r>
      <w:r w:rsidRPr="00AB75D0">
        <w:rPr>
          <w:sz w:val="26"/>
          <w:szCs w:val="26"/>
        </w:rPr>
        <w:t xml:space="preserve"> </w:t>
      </w:r>
    </w:p>
    <w:p w14:paraId="76D940D5" w14:textId="77777777" w:rsidR="0013359B" w:rsidRPr="005D58F9" w:rsidRDefault="0013359B" w:rsidP="0013359B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Продолжительность в</w:t>
      </w:r>
      <w:r w:rsidRPr="00AB75D0">
        <w:rPr>
          <w:sz w:val="26"/>
          <w:szCs w:val="26"/>
        </w:rPr>
        <w:t>ыполнени</w:t>
      </w:r>
      <w:r>
        <w:rPr>
          <w:sz w:val="26"/>
          <w:szCs w:val="26"/>
        </w:rPr>
        <w:t>я</w:t>
      </w:r>
      <w:r w:rsidRPr="00AB75D0">
        <w:rPr>
          <w:sz w:val="26"/>
          <w:szCs w:val="26"/>
        </w:rPr>
        <w:t xml:space="preserve"> экзаменационной работы по русскому языку (с любой литерой) </w:t>
      </w:r>
      <w:r w:rsidRPr="005D58F9">
        <w:rPr>
          <w:sz w:val="26"/>
          <w:szCs w:val="26"/>
        </w:rPr>
        <w:t xml:space="preserve">составляет 3 часа 55 минут (235 минут). </w:t>
      </w:r>
    </w:p>
    <w:p w14:paraId="07992A63" w14:textId="77777777" w:rsidR="0013359B" w:rsidRDefault="0013359B" w:rsidP="0013359B">
      <w:pPr>
        <w:ind w:firstLine="709"/>
        <w:jc w:val="both"/>
        <w:textAlignment w:val="baseline"/>
        <w:rPr>
          <w:sz w:val="26"/>
          <w:szCs w:val="26"/>
        </w:rPr>
      </w:pPr>
      <w:r w:rsidRPr="005D58F9">
        <w:rPr>
          <w:sz w:val="26"/>
          <w:szCs w:val="26"/>
        </w:rPr>
        <w:t>При проведении экзамена по русскому языку участник экзамена имеет право пользоваться орфографическими и толковыми словарями, позволяющими устанавливать нормативное написание слов и определять значения лексической единицы.</w:t>
      </w:r>
    </w:p>
    <w:p w14:paraId="19FBC6F3" w14:textId="77777777" w:rsidR="0013359B" w:rsidRPr="005D58F9" w:rsidRDefault="0013359B" w:rsidP="0013359B">
      <w:pPr>
        <w:ind w:firstLine="709"/>
        <w:jc w:val="both"/>
        <w:textAlignment w:val="baseline"/>
        <w:rPr>
          <w:sz w:val="26"/>
          <w:szCs w:val="26"/>
        </w:rPr>
      </w:pPr>
    </w:p>
    <w:p w14:paraId="6B0C077B" w14:textId="77777777" w:rsidR="0013359B" w:rsidRPr="005D58F9" w:rsidRDefault="0013359B" w:rsidP="0013359B">
      <w:pPr>
        <w:ind w:firstLine="709"/>
        <w:jc w:val="both"/>
        <w:rPr>
          <w:b/>
          <w:sz w:val="26"/>
          <w:szCs w:val="26"/>
        </w:rPr>
      </w:pPr>
      <w:r w:rsidRPr="005D58F9">
        <w:rPr>
          <w:b/>
          <w:sz w:val="26"/>
          <w:szCs w:val="26"/>
        </w:rPr>
        <w:t>ГВЭ по русскому языку в форме сочинения</w:t>
      </w:r>
    </w:p>
    <w:p w14:paraId="4787E428" w14:textId="77777777" w:rsidR="0013359B" w:rsidRPr="005D58F9" w:rsidRDefault="0013359B" w:rsidP="0013359B">
      <w:pPr>
        <w:tabs>
          <w:tab w:val="left" w:pos="1200"/>
        </w:tabs>
        <w:ind w:firstLine="709"/>
        <w:jc w:val="both"/>
        <w:textAlignment w:val="baseline"/>
        <w:rPr>
          <w:sz w:val="26"/>
          <w:szCs w:val="26"/>
        </w:rPr>
      </w:pPr>
      <w:r w:rsidRPr="005D58F9">
        <w:rPr>
          <w:sz w:val="26"/>
          <w:szCs w:val="26"/>
        </w:rPr>
        <w:t xml:space="preserve">Комплект тем сочинений содержит четыре темы разной проблематики, сгруппированные в соответствии с определенной структурой, инструкции для </w:t>
      </w:r>
      <w:r>
        <w:rPr>
          <w:sz w:val="26"/>
          <w:szCs w:val="26"/>
        </w:rPr>
        <w:t>участника экзамена</w:t>
      </w:r>
      <w:r w:rsidRPr="005D58F9">
        <w:rPr>
          <w:sz w:val="26"/>
          <w:szCs w:val="26"/>
        </w:rPr>
        <w:t xml:space="preserve">. </w:t>
      </w:r>
    </w:p>
    <w:p w14:paraId="4348B0B7" w14:textId="77777777" w:rsidR="0013359B" w:rsidRPr="005D58F9" w:rsidRDefault="0013359B" w:rsidP="0013359B">
      <w:pPr>
        <w:tabs>
          <w:tab w:val="left" w:pos="1200"/>
        </w:tabs>
        <w:ind w:firstLine="709"/>
        <w:jc w:val="both"/>
        <w:textAlignment w:val="baseline"/>
        <w:rPr>
          <w:b/>
          <w:i/>
          <w:sz w:val="26"/>
          <w:szCs w:val="26"/>
        </w:rPr>
      </w:pPr>
      <w:r w:rsidRPr="005D58F9">
        <w:rPr>
          <w:b/>
          <w:i/>
          <w:sz w:val="26"/>
          <w:szCs w:val="26"/>
        </w:rPr>
        <w:t>Особенности сочинения с литерой «А» (100-е номера) и «С» (300-е номера):</w:t>
      </w:r>
    </w:p>
    <w:p w14:paraId="56B042AE" w14:textId="77777777" w:rsidR="0013359B" w:rsidRPr="005D58F9" w:rsidRDefault="0013359B" w:rsidP="0013359B">
      <w:pPr>
        <w:ind w:firstLine="709"/>
        <w:jc w:val="both"/>
        <w:textAlignment w:val="baseline"/>
        <w:rPr>
          <w:sz w:val="26"/>
          <w:szCs w:val="26"/>
        </w:rPr>
      </w:pPr>
      <w:r w:rsidRPr="005D58F9">
        <w:rPr>
          <w:sz w:val="26"/>
          <w:szCs w:val="26"/>
        </w:rPr>
        <w:t xml:space="preserve">минимально необходимый объем сочинения: 250 слов. Если </w:t>
      </w:r>
      <w:r w:rsidRPr="005D58F9">
        <w:rPr>
          <w:sz w:val="26"/>
          <w:szCs w:val="26"/>
        </w:rPr>
        <w:br/>
        <w:t>в сочинении менее 200 слов (в подсчет слов включаются все слова, в том числе служебные), то такая работа считается невыполненной и оценивается 0 баллов.</w:t>
      </w:r>
    </w:p>
    <w:p w14:paraId="42FB041F" w14:textId="77777777" w:rsidR="0013359B" w:rsidRPr="005D58F9" w:rsidRDefault="0013359B" w:rsidP="0013359B">
      <w:pPr>
        <w:tabs>
          <w:tab w:val="left" w:pos="1200"/>
        </w:tabs>
        <w:ind w:firstLine="709"/>
        <w:jc w:val="both"/>
        <w:textAlignment w:val="baseline"/>
        <w:rPr>
          <w:b/>
          <w:i/>
          <w:sz w:val="26"/>
          <w:szCs w:val="26"/>
        </w:rPr>
      </w:pPr>
      <w:r w:rsidRPr="005D58F9">
        <w:rPr>
          <w:b/>
          <w:i/>
          <w:sz w:val="26"/>
          <w:szCs w:val="26"/>
        </w:rPr>
        <w:t>Особенности сочинения с литерой «К» (200-е номера):</w:t>
      </w:r>
    </w:p>
    <w:p w14:paraId="32D9FD38" w14:textId="77777777" w:rsidR="0013359B" w:rsidRDefault="0013359B" w:rsidP="0013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6"/>
          <w:szCs w:val="26"/>
        </w:rPr>
      </w:pPr>
      <w:r w:rsidRPr="005D58F9">
        <w:rPr>
          <w:sz w:val="26"/>
          <w:szCs w:val="26"/>
        </w:rPr>
        <w:t>комплект тем сочинений отличается простыми формулировками тем сочинений; минимально необходимый объем сочинени</w:t>
      </w:r>
      <w:r>
        <w:rPr>
          <w:sz w:val="26"/>
          <w:szCs w:val="26"/>
        </w:rPr>
        <w:t>я</w:t>
      </w:r>
      <w:r w:rsidRPr="005D58F9">
        <w:rPr>
          <w:sz w:val="26"/>
          <w:szCs w:val="26"/>
        </w:rPr>
        <w:t>: от 100 слов</w:t>
      </w:r>
      <w:r>
        <w:rPr>
          <w:sz w:val="26"/>
          <w:szCs w:val="26"/>
        </w:rPr>
        <w:t>. Е</w:t>
      </w:r>
      <w:r w:rsidRPr="005D58F9">
        <w:rPr>
          <w:sz w:val="26"/>
          <w:szCs w:val="26"/>
        </w:rPr>
        <w:t>сли в сочинении менее 70 слов (в подсчет слов включаются все слова, в том числе служебные), то работа оценивается 0 баллов.</w:t>
      </w:r>
    </w:p>
    <w:p w14:paraId="6FD40CA8" w14:textId="77777777" w:rsidR="0013359B" w:rsidRPr="005D58F9" w:rsidRDefault="0013359B" w:rsidP="00133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6"/>
          <w:szCs w:val="26"/>
        </w:rPr>
      </w:pPr>
    </w:p>
    <w:p w14:paraId="34F67587" w14:textId="77777777" w:rsidR="0013359B" w:rsidRPr="005D58F9" w:rsidRDefault="0013359B" w:rsidP="0013359B">
      <w:pPr>
        <w:ind w:firstLine="709"/>
        <w:jc w:val="both"/>
        <w:rPr>
          <w:b/>
          <w:sz w:val="26"/>
          <w:szCs w:val="26"/>
        </w:rPr>
      </w:pPr>
      <w:r w:rsidRPr="005D58F9">
        <w:rPr>
          <w:b/>
          <w:sz w:val="26"/>
          <w:szCs w:val="26"/>
        </w:rPr>
        <w:t>ГВЭ по русскому языку в форме изложения с творческим заданием</w:t>
      </w:r>
    </w:p>
    <w:p w14:paraId="6E07967B" w14:textId="77777777" w:rsidR="0013359B" w:rsidRPr="00AB75D0" w:rsidRDefault="0013359B" w:rsidP="0013359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Изложение с </w:t>
      </w:r>
      <w:r w:rsidRPr="00AB75D0">
        <w:rPr>
          <w:sz w:val="26"/>
          <w:szCs w:val="26"/>
        </w:rPr>
        <w:t xml:space="preserve">творческим заданием содержит текст, творческое задание, инструкцию для </w:t>
      </w:r>
      <w:r>
        <w:rPr>
          <w:sz w:val="26"/>
          <w:szCs w:val="26"/>
        </w:rPr>
        <w:t>участника экзамена</w:t>
      </w:r>
      <w:r w:rsidRPr="00AB75D0">
        <w:rPr>
          <w:sz w:val="26"/>
          <w:szCs w:val="26"/>
        </w:rPr>
        <w:t>. Текст для изложения</w:t>
      </w:r>
      <w:r w:rsidRPr="00AB75D0">
        <w:rPr>
          <w:b/>
          <w:sz w:val="26"/>
          <w:szCs w:val="26"/>
        </w:rPr>
        <w:t xml:space="preserve"> </w:t>
      </w:r>
      <w:r w:rsidRPr="00AB75D0">
        <w:rPr>
          <w:sz w:val="26"/>
          <w:szCs w:val="26"/>
        </w:rPr>
        <w:t>представляет собой фрагмент статьи, очерка, рассказа философской, социальной, нравственной проблематики. Текст рассматривается как стимул для написания сочинения-рассуждения.</w:t>
      </w:r>
    </w:p>
    <w:p w14:paraId="3424CFBD" w14:textId="77777777" w:rsidR="0013359B" w:rsidRPr="00AB75D0" w:rsidRDefault="0013359B" w:rsidP="0013359B">
      <w:pPr>
        <w:ind w:firstLine="709"/>
        <w:contextualSpacing/>
        <w:jc w:val="both"/>
        <w:rPr>
          <w:sz w:val="26"/>
          <w:szCs w:val="26"/>
        </w:rPr>
      </w:pPr>
      <w:r w:rsidRPr="00AB75D0">
        <w:rPr>
          <w:sz w:val="26"/>
          <w:szCs w:val="26"/>
        </w:rPr>
        <w:t xml:space="preserve">Творческое задание формулируется в виде вопроса, связанного с проблематикой текста. Творческое </w:t>
      </w:r>
      <w:r>
        <w:rPr>
          <w:sz w:val="26"/>
          <w:szCs w:val="26"/>
        </w:rPr>
        <w:t xml:space="preserve">задание должно быть прочитано и записано на </w:t>
      </w:r>
      <w:r w:rsidRPr="00AB75D0">
        <w:rPr>
          <w:sz w:val="26"/>
          <w:szCs w:val="26"/>
        </w:rPr>
        <w:t xml:space="preserve">доске (или распечатано для каждого участника экзамена). При необходимости на доске записываются </w:t>
      </w:r>
      <w:r>
        <w:rPr>
          <w:sz w:val="26"/>
          <w:szCs w:val="26"/>
        </w:rPr>
        <w:t xml:space="preserve">имена собственные, упомянутые в </w:t>
      </w:r>
      <w:r w:rsidRPr="00AB75D0">
        <w:rPr>
          <w:sz w:val="26"/>
          <w:szCs w:val="26"/>
        </w:rPr>
        <w:t xml:space="preserve">тексте изложения. </w:t>
      </w:r>
    </w:p>
    <w:p w14:paraId="03426499" w14:textId="77777777" w:rsidR="0013359B" w:rsidRPr="00AB75D0" w:rsidRDefault="0013359B" w:rsidP="0013359B">
      <w:pPr>
        <w:tabs>
          <w:tab w:val="left" w:pos="1200"/>
        </w:tabs>
        <w:ind w:firstLine="709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В качестве организатора проведе</w:t>
      </w:r>
      <w:r>
        <w:rPr>
          <w:sz w:val="26"/>
          <w:szCs w:val="26"/>
        </w:rPr>
        <w:t xml:space="preserve">ния экзамена в форме изложения </w:t>
      </w:r>
      <w:r w:rsidRPr="00AB75D0">
        <w:rPr>
          <w:sz w:val="26"/>
          <w:szCs w:val="26"/>
        </w:rPr>
        <w:t>с творческим заданием привлекается специалист (например, учитель начальных классов), владеющий методикой проведения экзамена в форме изложения. Не допускается привлекать к проведению экзамена в форме изложения специалиста</w:t>
      </w:r>
      <w:r>
        <w:rPr>
          <w:sz w:val="26"/>
          <w:szCs w:val="26"/>
        </w:rPr>
        <w:t xml:space="preserve"> по русскому языку и литературе, а также специалиста, являющегося, учителем данных участников ГИА.</w:t>
      </w:r>
    </w:p>
    <w:p w14:paraId="2519FA61" w14:textId="77777777" w:rsidR="0013359B" w:rsidRPr="00AB75D0" w:rsidRDefault="0013359B" w:rsidP="0013359B">
      <w:pPr>
        <w:tabs>
          <w:tab w:val="left" w:pos="1200"/>
        </w:tabs>
        <w:ind w:firstLine="709"/>
        <w:jc w:val="both"/>
        <w:textAlignment w:val="baseline"/>
        <w:rPr>
          <w:b/>
          <w:i/>
          <w:sz w:val="26"/>
          <w:szCs w:val="26"/>
        </w:rPr>
      </w:pPr>
      <w:r w:rsidRPr="00AB75D0">
        <w:rPr>
          <w:b/>
          <w:i/>
          <w:sz w:val="26"/>
          <w:szCs w:val="26"/>
        </w:rPr>
        <w:t xml:space="preserve">Особенности </w:t>
      </w:r>
      <w:r>
        <w:rPr>
          <w:b/>
          <w:i/>
          <w:sz w:val="26"/>
          <w:szCs w:val="26"/>
        </w:rPr>
        <w:t xml:space="preserve">сжатого </w:t>
      </w:r>
      <w:r w:rsidRPr="00AB75D0">
        <w:rPr>
          <w:b/>
          <w:i/>
          <w:sz w:val="26"/>
          <w:szCs w:val="26"/>
        </w:rPr>
        <w:t xml:space="preserve">изложения с творческим заданием </w:t>
      </w:r>
      <w:r>
        <w:rPr>
          <w:b/>
          <w:i/>
          <w:sz w:val="26"/>
          <w:szCs w:val="26"/>
        </w:rPr>
        <w:t>с литерами</w:t>
      </w:r>
      <w:r w:rsidRPr="00AB75D0">
        <w:rPr>
          <w:b/>
          <w:i/>
          <w:sz w:val="26"/>
          <w:szCs w:val="26"/>
        </w:rPr>
        <w:t xml:space="preserve"> «А»</w:t>
      </w:r>
      <w:r>
        <w:rPr>
          <w:b/>
          <w:i/>
          <w:sz w:val="26"/>
          <w:szCs w:val="26"/>
        </w:rPr>
        <w:t xml:space="preserve"> (400-е номера) и </w:t>
      </w:r>
      <w:r w:rsidRPr="00AB75D0">
        <w:rPr>
          <w:b/>
          <w:i/>
          <w:sz w:val="26"/>
          <w:szCs w:val="26"/>
        </w:rPr>
        <w:t>«С»</w:t>
      </w:r>
      <w:r>
        <w:rPr>
          <w:b/>
          <w:i/>
          <w:sz w:val="26"/>
          <w:szCs w:val="26"/>
        </w:rPr>
        <w:t xml:space="preserve"> (600-е номера</w:t>
      </w:r>
      <w:r w:rsidRPr="00AB75D0">
        <w:rPr>
          <w:b/>
          <w:i/>
          <w:sz w:val="26"/>
          <w:szCs w:val="26"/>
        </w:rPr>
        <w:t>)</w:t>
      </w:r>
    </w:p>
    <w:p w14:paraId="70A728F0" w14:textId="77777777" w:rsidR="0013359B" w:rsidRPr="00AB75D0" w:rsidRDefault="0013359B" w:rsidP="0013359B">
      <w:pPr>
        <w:tabs>
          <w:tab w:val="left" w:pos="1200"/>
        </w:tabs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Pr="00AB75D0">
        <w:rPr>
          <w:sz w:val="26"/>
          <w:szCs w:val="26"/>
        </w:rPr>
        <w:t>римерный</w:t>
      </w:r>
      <w:r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>объем текста для изложения – 200-280 слов.</w:t>
      </w:r>
    </w:p>
    <w:p w14:paraId="57DA7DE4" w14:textId="77777777" w:rsidR="0013359B" w:rsidRPr="00AB75D0" w:rsidRDefault="0013359B" w:rsidP="0013359B">
      <w:pPr>
        <w:tabs>
          <w:tab w:val="left" w:pos="1200"/>
        </w:tabs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М</w:t>
      </w:r>
      <w:r w:rsidRPr="00AB75D0">
        <w:rPr>
          <w:sz w:val="26"/>
          <w:szCs w:val="26"/>
        </w:rPr>
        <w:t>инимально необходимый объем письменной работы в форме изложения с творческим заданием:</w:t>
      </w:r>
    </w:p>
    <w:p w14:paraId="741C73A9" w14:textId="77777777" w:rsidR="0013359B" w:rsidRPr="00AB75D0" w:rsidRDefault="0013359B" w:rsidP="0013359B">
      <w:pPr>
        <w:tabs>
          <w:tab w:val="left" w:pos="1200"/>
        </w:tabs>
        <w:ind w:firstLine="709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изложение – от 70 слов (если в изложении менее 50 слов (в подсчет слов включаются все слова, в том числе служебные), то изложение оценивается 0 баллов);</w:t>
      </w:r>
    </w:p>
    <w:p w14:paraId="028E0073" w14:textId="77777777" w:rsidR="0013359B" w:rsidRPr="00AB75D0" w:rsidRDefault="0013359B" w:rsidP="0013359B">
      <w:pPr>
        <w:tabs>
          <w:tab w:val="left" w:pos="1200"/>
        </w:tabs>
        <w:ind w:firstLine="709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lastRenderedPageBreak/>
        <w:t xml:space="preserve">творческое задание (сочинение) – от 200 слов (если в сочинении менее 150 слов </w:t>
      </w:r>
      <w:r>
        <w:rPr>
          <w:sz w:val="26"/>
          <w:szCs w:val="26"/>
        </w:rPr>
        <w:br/>
      </w:r>
      <w:r w:rsidRPr="00AB75D0">
        <w:rPr>
          <w:sz w:val="26"/>
          <w:szCs w:val="26"/>
        </w:rPr>
        <w:t>(в подсчет слов включаются все слова, в том числе служебные), то сочинение оценивается 0 баллов).</w:t>
      </w:r>
    </w:p>
    <w:p w14:paraId="1CB3FE8A" w14:textId="77777777" w:rsidR="0013359B" w:rsidRPr="00AB75D0" w:rsidRDefault="0013359B" w:rsidP="0013359B">
      <w:pPr>
        <w:tabs>
          <w:tab w:val="left" w:pos="1200"/>
        </w:tabs>
        <w:ind w:firstLine="709"/>
        <w:jc w:val="both"/>
        <w:textAlignment w:val="baseline"/>
        <w:rPr>
          <w:b/>
          <w:i/>
          <w:sz w:val="26"/>
          <w:szCs w:val="26"/>
        </w:rPr>
      </w:pPr>
      <w:r w:rsidRPr="00AB75D0">
        <w:rPr>
          <w:b/>
          <w:i/>
          <w:sz w:val="26"/>
          <w:szCs w:val="26"/>
        </w:rPr>
        <w:t>Особенности изложения с творческим заданием с литерой «К»</w:t>
      </w:r>
      <w:r>
        <w:rPr>
          <w:b/>
          <w:i/>
          <w:sz w:val="26"/>
          <w:szCs w:val="26"/>
        </w:rPr>
        <w:t xml:space="preserve"> (500-е номера</w:t>
      </w:r>
      <w:r w:rsidRPr="00AB75D0">
        <w:rPr>
          <w:b/>
          <w:i/>
          <w:sz w:val="26"/>
          <w:szCs w:val="26"/>
        </w:rPr>
        <w:t>)</w:t>
      </w:r>
    </w:p>
    <w:p w14:paraId="4038C7E8" w14:textId="77777777" w:rsidR="0013359B" w:rsidRDefault="0013359B" w:rsidP="0013359B">
      <w:pPr>
        <w:tabs>
          <w:tab w:val="left" w:pos="1200"/>
        </w:tabs>
        <w:ind w:firstLine="709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Тексты для изложения имеют </w:t>
      </w:r>
      <w:r>
        <w:rPr>
          <w:sz w:val="26"/>
          <w:szCs w:val="26"/>
        </w:rPr>
        <w:t xml:space="preserve">повествовательный характер с </w:t>
      </w:r>
      <w:r w:rsidRPr="00AB75D0">
        <w:rPr>
          <w:sz w:val="26"/>
          <w:szCs w:val="26"/>
        </w:rPr>
        <w:t>ясным содержанием</w:t>
      </w:r>
      <w:r>
        <w:rPr>
          <w:sz w:val="26"/>
          <w:szCs w:val="26"/>
        </w:rPr>
        <w:t xml:space="preserve"> и сюжетной линией</w:t>
      </w:r>
      <w:r w:rsidRPr="00AB75D0">
        <w:rPr>
          <w:sz w:val="26"/>
          <w:szCs w:val="26"/>
        </w:rPr>
        <w:t>, четким изложением</w:t>
      </w:r>
      <w:r>
        <w:rPr>
          <w:sz w:val="26"/>
          <w:szCs w:val="26"/>
        </w:rPr>
        <w:t xml:space="preserve"> последовательности событий, не </w:t>
      </w:r>
      <w:r w:rsidRPr="00AB75D0">
        <w:rPr>
          <w:sz w:val="26"/>
          <w:szCs w:val="26"/>
        </w:rPr>
        <w:t>содержат сложных рассуждений автора, бо</w:t>
      </w:r>
      <w:r>
        <w:rPr>
          <w:sz w:val="26"/>
          <w:szCs w:val="26"/>
        </w:rPr>
        <w:t xml:space="preserve">льшого числа действующих лиц. В текстах не </w:t>
      </w:r>
      <w:r w:rsidRPr="00AB75D0">
        <w:rPr>
          <w:sz w:val="26"/>
          <w:szCs w:val="26"/>
        </w:rPr>
        <w:t xml:space="preserve">используются сложные синтаксические конструкции, обилие изобразительных средств и тропов, </w:t>
      </w:r>
      <w:r>
        <w:rPr>
          <w:sz w:val="26"/>
          <w:szCs w:val="26"/>
        </w:rPr>
        <w:t>диалектной, архаичной лексики. Участники ГВЭ</w:t>
      </w:r>
      <w:r w:rsidRPr="00AB75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выбирают вид </w:t>
      </w:r>
      <w:r w:rsidRPr="00AB75D0">
        <w:rPr>
          <w:sz w:val="26"/>
          <w:szCs w:val="26"/>
        </w:rPr>
        <w:t xml:space="preserve">изложения </w:t>
      </w:r>
      <w:r>
        <w:rPr>
          <w:sz w:val="26"/>
          <w:szCs w:val="26"/>
        </w:rPr>
        <w:t>- сжатое или подробное</w:t>
      </w:r>
      <w:r w:rsidRPr="00AB75D0">
        <w:rPr>
          <w:sz w:val="26"/>
          <w:szCs w:val="26"/>
        </w:rPr>
        <w:t xml:space="preserve">. </w:t>
      </w:r>
    </w:p>
    <w:p w14:paraId="5D59DC9B" w14:textId="77777777" w:rsidR="0013359B" w:rsidRPr="00AB75D0" w:rsidRDefault="0013359B" w:rsidP="0013359B">
      <w:pPr>
        <w:tabs>
          <w:tab w:val="left" w:pos="1200"/>
        </w:tabs>
        <w:ind w:firstLine="709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Устанавливается минимально необходимый объем письме</w:t>
      </w:r>
      <w:r>
        <w:rPr>
          <w:sz w:val="26"/>
          <w:szCs w:val="26"/>
        </w:rPr>
        <w:t xml:space="preserve">нной работы в форме изложения с </w:t>
      </w:r>
      <w:r w:rsidRPr="00AB75D0">
        <w:rPr>
          <w:sz w:val="26"/>
          <w:szCs w:val="26"/>
        </w:rPr>
        <w:t xml:space="preserve">творческим заданием: </w:t>
      </w:r>
    </w:p>
    <w:p w14:paraId="5B711188" w14:textId="77777777" w:rsidR="0013359B" w:rsidRPr="00AB75D0" w:rsidRDefault="0013359B" w:rsidP="0013359B">
      <w:pPr>
        <w:tabs>
          <w:tab w:val="left" w:pos="1200"/>
        </w:tabs>
        <w:ind w:firstLine="709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сжатое изложение – от 40 слов (если в изложении менее 30 слов (в подсчет слов включаются все сл</w:t>
      </w:r>
      <w:r>
        <w:rPr>
          <w:sz w:val="26"/>
          <w:szCs w:val="26"/>
        </w:rPr>
        <w:t xml:space="preserve">ова, в том числе служебные), то </w:t>
      </w:r>
      <w:r w:rsidRPr="00AB75D0">
        <w:rPr>
          <w:sz w:val="26"/>
          <w:szCs w:val="26"/>
        </w:rPr>
        <w:t xml:space="preserve">изложение оценивается 0 баллов). </w:t>
      </w:r>
    </w:p>
    <w:p w14:paraId="1BBA657A" w14:textId="77777777" w:rsidR="0013359B" w:rsidRPr="00AB75D0" w:rsidRDefault="0013359B" w:rsidP="0013359B">
      <w:pPr>
        <w:tabs>
          <w:tab w:val="left" w:pos="1200"/>
        </w:tabs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объем подробного изложения не </w:t>
      </w:r>
      <w:r w:rsidRPr="00AB75D0">
        <w:rPr>
          <w:sz w:val="26"/>
          <w:szCs w:val="26"/>
        </w:rPr>
        <w:t>регламентируется;</w:t>
      </w:r>
    </w:p>
    <w:p w14:paraId="58D3AF58" w14:textId="77777777" w:rsidR="0013359B" w:rsidRDefault="0013359B" w:rsidP="0013359B">
      <w:pPr>
        <w:tabs>
          <w:tab w:val="left" w:pos="1200"/>
        </w:tabs>
        <w:ind w:firstLine="709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творческое задание (сочинение) – от 70 слов (если в сочинении менее 50 слов </w:t>
      </w:r>
      <w:r>
        <w:rPr>
          <w:sz w:val="26"/>
          <w:szCs w:val="26"/>
        </w:rPr>
        <w:br/>
      </w:r>
      <w:r w:rsidRPr="00AB75D0">
        <w:rPr>
          <w:sz w:val="26"/>
          <w:szCs w:val="26"/>
        </w:rPr>
        <w:t>(в подсчет слов включаются все слова, в том числе служебные), то сочинение оценивается 0 баллов).</w:t>
      </w:r>
    </w:p>
    <w:p w14:paraId="4BFA9B62" w14:textId="77777777" w:rsidR="0013359B" w:rsidRPr="00490B15" w:rsidRDefault="0013359B" w:rsidP="0013359B">
      <w:pPr>
        <w:tabs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6"/>
          <w:szCs w:val="26"/>
        </w:rPr>
      </w:pPr>
      <w:r w:rsidRPr="00490B15">
        <w:rPr>
          <w:b/>
          <w:sz w:val="26"/>
          <w:szCs w:val="26"/>
        </w:rPr>
        <w:t>Организационные особенности проведения ГВЭ по русскому языку в форме изложения с творческим заданием</w:t>
      </w:r>
    </w:p>
    <w:p w14:paraId="6827E553" w14:textId="77777777" w:rsidR="0013359B" w:rsidRPr="00490B15" w:rsidRDefault="0013359B" w:rsidP="0013359B">
      <w:pPr>
        <w:tabs>
          <w:tab w:val="left" w:pos="1200"/>
        </w:tabs>
        <w:ind w:left="142" w:firstLine="567"/>
        <w:jc w:val="both"/>
        <w:textAlignment w:val="baseline"/>
        <w:rPr>
          <w:rFonts w:eastAsia="Calibri"/>
          <w:color w:val="000000"/>
          <w:sz w:val="26"/>
          <w:szCs w:val="26"/>
          <w:lang w:eastAsia="en-US"/>
        </w:rPr>
      </w:pPr>
      <w:r w:rsidRPr="00490B15">
        <w:rPr>
          <w:rFonts w:eastAsia="Calibri"/>
          <w:b/>
          <w:color w:val="000000"/>
          <w:sz w:val="26"/>
          <w:szCs w:val="26"/>
          <w:lang w:eastAsia="en-US"/>
        </w:rPr>
        <w:t>Текст для изложения</w:t>
      </w:r>
      <w:r w:rsidRPr="00490B15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490B15">
        <w:rPr>
          <w:rFonts w:eastAsia="Calibri"/>
          <w:b/>
          <w:color w:val="000000"/>
          <w:sz w:val="26"/>
          <w:szCs w:val="26"/>
          <w:lang w:eastAsia="en-US"/>
        </w:rPr>
        <w:t>читается</w:t>
      </w:r>
      <w:r w:rsidRPr="00490B15">
        <w:rPr>
          <w:rFonts w:eastAsia="Calibri"/>
          <w:color w:val="000000"/>
          <w:sz w:val="26"/>
          <w:szCs w:val="26"/>
          <w:lang w:eastAsia="en-US"/>
        </w:rPr>
        <w:t xml:space="preserve"> организатором в аудитории </w:t>
      </w:r>
      <w:r w:rsidRPr="00490B15">
        <w:rPr>
          <w:rFonts w:eastAsia="Calibri"/>
          <w:b/>
          <w:color w:val="000000"/>
          <w:sz w:val="26"/>
          <w:szCs w:val="26"/>
          <w:lang w:eastAsia="en-US"/>
        </w:rPr>
        <w:t>дважды</w:t>
      </w:r>
      <w:r w:rsidRPr="00490B15">
        <w:rPr>
          <w:rFonts w:eastAsia="Calibri"/>
          <w:color w:val="000000"/>
          <w:sz w:val="26"/>
          <w:szCs w:val="26"/>
          <w:lang w:eastAsia="en-US"/>
        </w:rPr>
        <w:t xml:space="preserve"> с интервалом между прочтениями текста 2,5-3 минуты: </w:t>
      </w:r>
    </w:p>
    <w:p w14:paraId="5D95A27A" w14:textId="77777777" w:rsidR="0013359B" w:rsidRPr="00490B15" w:rsidRDefault="0013359B" w:rsidP="0013359B">
      <w:pPr>
        <w:tabs>
          <w:tab w:val="left" w:pos="1200"/>
        </w:tabs>
        <w:ind w:left="142" w:firstLine="567"/>
        <w:jc w:val="both"/>
        <w:textAlignment w:val="baseline"/>
        <w:rPr>
          <w:rFonts w:eastAsia="Calibri"/>
          <w:color w:val="000000"/>
          <w:sz w:val="26"/>
          <w:szCs w:val="26"/>
          <w:lang w:eastAsia="en-US"/>
        </w:rPr>
      </w:pPr>
      <w:r w:rsidRPr="00490B15">
        <w:rPr>
          <w:rFonts w:eastAsia="Calibri"/>
          <w:color w:val="000000"/>
          <w:sz w:val="26"/>
          <w:szCs w:val="26"/>
          <w:lang w:eastAsia="en-US"/>
        </w:rPr>
        <w:t>1)</w:t>
      </w:r>
      <w:r w:rsidRPr="00490B15">
        <w:rPr>
          <w:rFonts w:eastAsia="Calibri"/>
          <w:b/>
          <w:color w:val="000000"/>
          <w:sz w:val="26"/>
          <w:szCs w:val="26"/>
          <w:lang w:eastAsia="en-US"/>
        </w:rPr>
        <w:t xml:space="preserve"> </w:t>
      </w:r>
      <w:r w:rsidRPr="00490B15">
        <w:rPr>
          <w:rFonts w:eastAsia="Calibri"/>
          <w:color w:val="000000"/>
          <w:sz w:val="26"/>
          <w:szCs w:val="26"/>
          <w:lang w:eastAsia="en-US"/>
        </w:rPr>
        <w:t>для участников ГВЭ без ОВЗ;</w:t>
      </w:r>
    </w:p>
    <w:p w14:paraId="50870FCA" w14:textId="77777777" w:rsidR="0013359B" w:rsidRPr="00490B15" w:rsidRDefault="0013359B" w:rsidP="0013359B">
      <w:pPr>
        <w:tabs>
          <w:tab w:val="left" w:pos="1200"/>
        </w:tabs>
        <w:ind w:left="142" w:firstLine="567"/>
        <w:jc w:val="both"/>
        <w:textAlignment w:val="baseline"/>
        <w:rPr>
          <w:rFonts w:eastAsia="Calibri"/>
          <w:color w:val="000000"/>
          <w:sz w:val="26"/>
          <w:szCs w:val="26"/>
          <w:lang w:eastAsia="en-US"/>
        </w:rPr>
      </w:pPr>
      <w:r w:rsidRPr="00490B15">
        <w:rPr>
          <w:rFonts w:eastAsia="Calibri"/>
          <w:color w:val="000000"/>
          <w:sz w:val="26"/>
          <w:szCs w:val="26"/>
          <w:lang w:eastAsia="en-US"/>
        </w:rPr>
        <w:t>2) иных категорий участников ГВЭ, которым требуется создание специальных условий (диабет, онкология, астма и др.).</w:t>
      </w:r>
    </w:p>
    <w:p w14:paraId="6875A0AE" w14:textId="77777777" w:rsidR="0013359B" w:rsidRPr="00490B15" w:rsidRDefault="0013359B" w:rsidP="0013359B">
      <w:pPr>
        <w:tabs>
          <w:tab w:val="left" w:pos="1200"/>
        </w:tabs>
        <w:ind w:left="142" w:firstLine="567"/>
        <w:jc w:val="both"/>
        <w:textAlignment w:val="baseline"/>
        <w:rPr>
          <w:rFonts w:eastAsia="Calibri"/>
          <w:color w:val="000000"/>
          <w:sz w:val="26"/>
          <w:szCs w:val="26"/>
          <w:lang w:eastAsia="en-US"/>
        </w:rPr>
      </w:pPr>
      <w:r w:rsidRPr="00490B15">
        <w:rPr>
          <w:rFonts w:eastAsia="Calibri"/>
          <w:color w:val="000000"/>
          <w:sz w:val="26"/>
          <w:szCs w:val="26"/>
          <w:lang w:eastAsia="en-US"/>
        </w:rPr>
        <w:t>В это время указанные участники могут работать с листами бумаги для черновиков, выданными образовательной организацией, на базе которой организован ППЭ, выписывая ключевые слова, составляя план изложения (переписывать текст изложения в листы бумаги для черновиков запрещено).</w:t>
      </w:r>
    </w:p>
    <w:p w14:paraId="03A22D6C" w14:textId="77777777" w:rsidR="0013359B" w:rsidRPr="00490B15" w:rsidRDefault="0013359B" w:rsidP="0013359B">
      <w:pPr>
        <w:tabs>
          <w:tab w:val="left" w:pos="1200"/>
        </w:tabs>
        <w:ind w:left="142" w:firstLine="567"/>
        <w:jc w:val="both"/>
        <w:textAlignment w:val="baseline"/>
        <w:rPr>
          <w:rFonts w:eastAsia="Calibri"/>
          <w:b/>
          <w:color w:val="000000"/>
          <w:sz w:val="26"/>
          <w:szCs w:val="26"/>
          <w:lang w:eastAsia="en-US"/>
        </w:rPr>
      </w:pPr>
      <w:r w:rsidRPr="00490B15">
        <w:rPr>
          <w:rFonts w:eastAsia="Calibri"/>
          <w:b/>
          <w:color w:val="000000"/>
          <w:sz w:val="26"/>
          <w:szCs w:val="26"/>
          <w:lang w:eastAsia="en-US"/>
        </w:rPr>
        <w:t>Текст для изложения выдается для чтения и проведения подготовительной работы на 40 минут (при этом прочтение текста для изложения организатором в аудитории не осуществляется) для:</w:t>
      </w:r>
    </w:p>
    <w:p w14:paraId="7FB54586" w14:textId="77777777" w:rsidR="0013359B" w:rsidRPr="00490B15" w:rsidRDefault="0013359B" w:rsidP="0013359B">
      <w:pPr>
        <w:tabs>
          <w:tab w:val="left" w:pos="1200"/>
        </w:tabs>
        <w:ind w:left="142" w:firstLine="567"/>
        <w:jc w:val="both"/>
        <w:textAlignment w:val="baseline"/>
        <w:rPr>
          <w:rFonts w:eastAsia="Calibri"/>
          <w:color w:val="000000"/>
          <w:sz w:val="26"/>
          <w:szCs w:val="26"/>
          <w:lang w:eastAsia="en-US"/>
        </w:rPr>
      </w:pPr>
      <w:r w:rsidRPr="00490B15">
        <w:rPr>
          <w:rFonts w:eastAsia="Calibri"/>
          <w:color w:val="000000"/>
          <w:sz w:val="26"/>
          <w:szCs w:val="26"/>
          <w:lang w:eastAsia="en-US"/>
        </w:rPr>
        <w:t xml:space="preserve">1) участников экзамена с тяжелыми нарушениями речи; </w:t>
      </w:r>
    </w:p>
    <w:p w14:paraId="683915D8" w14:textId="77777777" w:rsidR="0013359B" w:rsidRPr="00490B15" w:rsidRDefault="0013359B" w:rsidP="0013359B">
      <w:pPr>
        <w:tabs>
          <w:tab w:val="left" w:pos="1200"/>
        </w:tabs>
        <w:ind w:left="142" w:firstLine="567"/>
        <w:jc w:val="both"/>
        <w:textAlignment w:val="baseline"/>
        <w:rPr>
          <w:rFonts w:eastAsia="Calibri"/>
          <w:color w:val="000000"/>
          <w:sz w:val="26"/>
          <w:szCs w:val="26"/>
          <w:lang w:eastAsia="en-US"/>
        </w:rPr>
      </w:pPr>
      <w:r w:rsidRPr="00490B15">
        <w:rPr>
          <w:rFonts w:eastAsia="Calibri"/>
          <w:color w:val="000000"/>
          <w:sz w:val="26"/>
          <w:szCs w:val="26"/>
          <w:lang w:eastAsia="en-US"/>
        </w:rPr>
        <w:t>2) участников экзамена с задержкой психического развития;</w:t>
      </w:r>
    </w:p>
    <w:p w14:paraId="7107FC85" w14:textId="77777777" w:rsidR="0013359B" w:rsidRPr="00490B15" w:rsidRDefault="0013359B" w:rsidP="0013359B">
      <w:pPr>
        <w:tabs>
          <w:tab w:val="left" w:pos="1200"/>
        </w:tabs>
        <w:ind w:left="142" w:firstLine="567"/>
        <w:jc w:val="both"/>
        <w:textAlignment w:val="baseline"/>
        <w:rPr>
          <w:rFonts w:eastAsia="Calibri"/>
          <w:color w:val="000000"/>
          <w:sz w:val="26"/>
          <w:szCs w:val="26"/>
          <w:lang w:eastAsia="en-US"/>
        </w:rPr>
      </w:pPr>
      <w:r w:rsidRPr="00490B15">
        <w:rPr>
          <w:rFonts w:eastAsia="Calibri"/>
          <w:color w:val="000000"/>
          <w:sz w:val="26"/>
          <w:szCs w:val="26"/>
          <w:lang w:eastAsia="en-US"/>
        </w:rPr>
        <w:t>3) участников экзамена с нарушениями опорно-двигательного аппарата</w:t>
      </w:r>
      <w:r>
        <w:rPr>
          <w:rFonts w:eastAsia="Calibri"/>
          <w:color w:val="000000"/>
          <w:sz w:val="26"/>
          <w:szCs w:val="26"/>
          <w:lang w:eastAsia="en-US"/>
        </w:rPr>
        <w:t>;</w:t>
      </w:r>
    </w:p>
    <w:p w14:paraId="5A6F8096" w14:textId="77777777" w:rsidR="0013359B" w:rsidRPr="00490B15" w:rsidRDefault="0013359B" w:rsidP="0013359B">
      <w:pPr>
        <w:tabs>
          <w:tab w:val="left" w:pos="1200"/>
        </w:tabs>
        <w:ind w:left="142" w:firstLine="567"/>
        <w:jc w:val="both"/>
        <w:textAlignment w:val="baseline"/>
        <w:rPr>
          <w:rFonts w:eastAsia="Calibri"/>
          <w:color w:val="000000"/>
          <w:sz w:val="26"/>
          <w:szCs w:val="26"/>
          <w:lang w:eastAsia="en-US"/>
        </w:rPr>
      </w:pPr>
      <w:r w:rsidRPr="00490B15">
        <w:rPr>
          <w:rFonts w:eastAsia="Calibri"/>
          <w:color w:val="000000"/>
          <w:sz w:val="26"/>
          <w:szCs w:val="26"/>
          <w:lang w:eastAsia="en-US"/>
        </w:rPr>
        <w:t>4)</w:t>
      </w:r>
      <w:r w:rsidRPr="00A95C7D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490B15">
        <w:rPr>
          <w:rFonts w:eastAsia="Calibri"/>
          <w:color w:val="000000"/>
          <w:sz w:val="26"/>
          <w:szCs w:val="26"/>
          <w:lang w:eastAsia="en-US"/>
        </w:rPr>
        <w:t>слепых, слабовидящих участников экзамена;</w:t>
      </w:r>
    </w:p>
    <w:p w14:paraId="02A4E784" w14:textId="77777777" w:rsidR="0013359B" w:rsidRPr="00490B15" w:rsidRDefault="0013359B" w:rsidP="0013359B">
      <w:pPr>
        <w:tabs>
          <w:tab w:val="left" w:pos="1200"/>
        </w:tabs>
        <w:ind w:left="142" w:firstLine="567"/>
        <w:jc w:val="both"/>
        <w:textAlignment w:val="baseline"/>
        <w:rPr>
          <w:rFonts w:eastAsia="Calibri"/>
          <w:color w:val="000000"/>
          <w:sz w:val="26"/>
          <w:szCs w:val="26"/>
          <w:lang w:eastAsia="en-US"/>
        </w:rPr>
      </w:pPr>
      <w:r w:rsidRPr="00490B15">
        <w:rPr>
          <w:rFonts w:eastAsia="Calibri"/>
          <w:color w:val="000000"/>
          <w:sz w:val="26"/>
          <w:szCs w:val="26"/>
          <w:lang w:eastAsia="en-US"/>
        </w:rPr>
        <w:t xml:space="preserve">5) глухих, </w:t>
      </w:r>
      <w:proofErr w:type="spellStart"/>
      <w:r w:rsidRPr="00490B15">
        <w:rPr>
          <w:rFonts w:eastAsia="Calibri"/>
          <w:color w:val="000000"/>
          <w:sz w:val="26"/>
          <w:szCs w:val="26"/>
          <w:lang w:eastAsia="en-US"/>
        </w:rPr>
        <w:t>позднооглоших</w:t>
      </w:r>
      <w:proofErr w:type="spellEnd"/>
      <w:r w:rsidRPr="00490B15">
        <w:rPr>
          <w:rFonts w:eastAsia="Calibri"/>
          <w:color w:val="000000"/>
          <w:sz w:val="26"/>
          <w:szCs w:val="26"/>
          <w:lang w:eastAsia="en-US"/>
        </w:rPr>
        <w:t xml:space="preserve"> и слабослышащих участников экзамена.</w:t>
      </w:r>
    </w:p>
    <w:p w14:paraId="0B527172" w14:textId="77777777" w:rsidR="0013359B" w:rsidRDefault="0013359B" w:rsidP="0013359B">
      <w:pPr>
        <w:tabs>
          <w:tab w:val="left" w:pos="1200"/>
        </w:tabs>
        <w:ind w:left="142" w:firstLine="567"/>
        <w:jc w:val="both"/>
        <w:textAlignment w:val="baseline"/>
        <w:rPr>
          <w:rFonts w:eastAsia="Calibri"/>
          <w:color w:val="000000"/>
          <w:sz w:val="26"/>
          <w:szCs w:val="26"/>
          <w:lang w:eastAsia="en-US"/>
        </w:rPr>
      </w:pPr>
      <w:r w:rsidRPr="00F378AF">
        <w:rPr>
          <w:rFonts w:eastAsia="Calibri"/>
          <w:color w:val="000000"/>
          <w:sz w:val="26"/>
          <w:szCs w:val="26"/>
          <w:lang w:eastAsia="en-US"/>
        </w:rPr>
        <w:t>Текст для изложения для слабовидящих участников экзамена копируется в увеличенном размере в день проведения экзамена в аудитории в присутствии членов ГЭК. Текст для изложения для слепых участников экзамена оформляется рельефно-точечным шрифтом Брайля.</w:t>
      </w:r>
    </w:p>
    <w:p w14:paraId="74D6E89F" w14:textId="77777777" w:rsidR="0013359B" w:rsidRPr="00490B15" w:rsidRDefault="0013359B" w:rsidP="0013359B">
      <w:pPr>
        <w:tabs>
          <w:tab w:val="left" w:pos="1200"/>
        </w:tabs>
        <w:ind w:left="142" w:firstLine="567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490B15">
        <w:rPr>
          <w:rFonts w:eastAsia="Calibri"/>
          <w:color w:val="000000"/>
          <w:sz w:val="26"/>
          <w:szCs w:val="26"/>
          <w:lang w:eastAsia="en-US"/>
        </w:rPr>
        <w:t>В это время указанные участники могут работать с листами бумаги для черновиков, выданными образовательной организацией, на базе которой организован ППЭ, выписывая ключевые слова, составляя план изложения (переписывать текст изложения в листы бумаги для черновиков запрещено).</w:t>
      </w:r>
      <w:r w:rsidRPr="00490B1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73A71429" w14:textId="77777777" w:rsidR="0013359B" w:rsidRPr="00490B15" w:rsidRDefault="0013359B" w:rsidP="0013359B">
      <w:pPr>
        <w:tabs>
          <w:tab w:val="left" w:pos="1200"/>
        </w:tabs>
        <w:ind w:left="142" w:firstLine="567"/>
        <w:jc w:val="both"/>
        <w:textAlignment w:val="baseline"/>
        <w:rPr>
          <w:rFonts w:eastAsia="Calibri"/>
          <w:color w:val="000000"/>
          <w:sz w:val="26"/>
          <w:szCs w:val="26"/>
          <w:lang w:eastAsia="en-US"/>
        </w:rPr>
      </w:pPr>
      <w:r w:rsidRPr="00490B15">
        <w:rPr>
          <w:rFonts w:eastAsia="Calibri"/>
          <w:color w:val="000000"/>
          <w:sz w:val="26"/>
          <w:szCs w:val="26"/>
          <w:lang w:eastAsia="en-US"/>
        </w:rPr>
        <w:t>По истечении 40 минут организатор в аудитории забирает текст для изложения, и участники экзамена приступают к написанию изложения.</w:t>
      </w:r>
    </w:p>
    <w:p w14:paraId="6BBD55EA" w14:textId="77777777" w:rsidR="0013359B" w:rsidRPr="00490B15" w:rsidRDefault="0013359B" w:rsidP="0013359B">
      <w:pPr>
        <w:tabs>
          <w:tab w:val="left" w:pos="1200"/>
        </w:tabs>
        <w:ind w:left="142" w:firstLine="567"/>
        <w:jc w:val="both"/>
        <w:textAlignment w:val="baseline"/>
        <w:rPr>
          <w:rFonts w:eastAsia="Calibri"/>
          <w:color w:val="000000"/>
          <w:sz w:val="26"/>
          <w:szCs w:val="26"/>
          <w:lang w:eastAsia="en-US"/>
        </w:rPr>
      </w:pPr>
      <w:r w:rsidRPr="00490B15">
        <w:rPr>
          <w:rFonts w:eastAsia="Calibri"/>
          <w:color w:val="000000"/>
          <w:sz w:val="26"/>
          <w:szCs w:val="26"/>
          <w:lang w:eastAsia="en-US"/>
        </w:rPr>
        <w:t xml:space="preserve">Для глухих, </w:t>
      </w:r>
      <w:proofErr w:type="spellStart"/>
      <w:r w:rsidRPr="00490B15">
        <w:rPr>
          <w:rFonts w:eastAsia="Calibri"/>
          <w:color w:val="000000"/>
          <w:sz w:val="26"/>
          <w:szCs w:val="26"/>
          <w:lang w:eastAsia="en-US"/>
        </w:rPr>
        <w:t>позднооглоших</w:t>
      </w:r>
      <w:proofErr w:type="spellEnd"/>
      <w:r w:rsidRPr="00490B15">
        <w:rPr>
          <w:rFonts w:eastAsia="Calibri"/>
          <w:color w:val="000000"/>
          <w:sz w:val="26"/>
          <w:szCs w:val="26"/>
          <w:lang w:eastAsia="en-US"/>
        </w:rPr>
        <w:t xml:space="preserve"> и слабослышащих участников экзамена при необходимости (вместо выдачи текста </w:t>
      </w:r>
      <w:proofErr w:type="gramStart"/>
      <w:r w:rsidRPr="00490B15">
        <w:rPr>
          <w:rFonts w:eastAsia="Calibri"/>
          <w:color w:val="000000"/>
          <w:sz w:val="26"/>
          <w:szCs w:val="26"/>
          <w:lang w:eastAsia="en-US"/>
        </w:rPr>
        <w:t>для  изложения</w:t>
      </w:r>
      <w:proofErr w:type="gramEnd"/>
      <w:r w:rsidRPr="00490B15">
        <w:rPr>
          <w:rFonts w:eastAsia="Calibri"/>
          <w:color w:val="000000"/>
          <w:sz w:val="26"/>
          <w:szCs w:val="26"/>
          <w:lang w:eastAsia="en-US"/>
        </w:rPr>
        <w:t xml:space="preserve"> на 40 минут) может быть осуществлен сурдоперевод текста для изложения (о необходимости обеспечения сурдоперевода текста для изложения сообщается во время подачи заявления на участие в ГИА). </w:t>
      </w:r>
    </w:p>
    <w:p w14:paraId="5995D6EF" w14:textId="77777777" w:rsidR="0013359B" w:rsidRDefault="0013359B" w:rsidP="0013359B">
      <w:pPr>
        <w:tabs>
          <w:tab w:val="left" w:pos="1200"/>
        </w:tabs>
        <w:ind w:firstLine="709"/>
        <w:jc w:val="both"/>
        <w:textAlignment w:val="baseline"/>
        <w:rPr>
          <w:sz w:val="26"/>
          <w:szCs w:val="26"/>
        </w:rPr>
      </w:pPr>
      <w:r w:rsidRPr="00490B15">
        <w:rPr>
          <w:rFonts w:eastAsia="Calibri"/>
          <w:color w:val="000000"/>
          <w:sz w:val="26"/>
          <w:szCs w:val="26"/>
          <w:lang w:eastAsia="en-US"/>
        </w:rPr>
        <w:lastRenderedPageBreak/>
        <w:t>Участники экзамена, которым текст для изложения выдается на 40 минут для чтения, должны быть распределены в отдельную аудиторию. Категорически не рекомендуется распределять участников экзамена, которым текст для изложения выдается для чтения на 40 минут, в одну аудиторию вместе с участниками экзамена, которым текст для изложения зачитывается организатором.</w:t>
      </w:r>
    </w:p>
    <w:p w14:paraId="64638270" w14:textId="77777777" w:rsidR="0013359B" w:rsidRPr="007B6A24" w:rsidRDefault="0013359B" w:rsidP="0013359B">
      <w:pPr>
        <w:tabs>
          <w:tab w:val="left" w:pos="1200"/>
          <w:tab w:val="left" w:pos="4633"/>
        </w:tabs>
        <w:ind w:firstLine="709"/>
        <w:jc w:val="both"/>
        <w:textAlignment w:val="baseline"/>
        <w:rPr>
          <w:sz w:val="26"/>
          <w:szCs w:val="26"/>
        </w:rPr>
      </w:pPr>
    </w:p>
    <w:p w14:paraId="588FE6F1" w14:textId="77777777" w:rsidR="0013359B" w:rsidRPr="005B28CD" w:rsidRDefault="0013359B" w:rsidP="0013359B">
      <w:pPr>
        <w:ind w:firstLine="709"/>
        <w:jc w:val="both"/>
        <w:rPr>
          <w:b/>
          <w:sz w:val="26"/>
          <w:szCs w:val="26"/>
        </w:rPr>
      </w:pPr>
      <w:r w:rsidRPr="005B28CD">
        <w:rPr>
          <w:b/>
          <w:sz w:val="26"/>
          <w:szCs w:val="26"/>
        </w:rPr>
        <w:t xml:space="preserve">ГВЭ по русскому языку в форме диктанта </w:t>
      </w:r>
      <w:r w:rsidRPr="005B28CD">
        <w:rPr>
          <w:b/>
          <w:i/>
          <w:sz w:val="26"/>
          <w:szCs w:val="26"/>
        </w:rPr>
        <w:t>с литерой «Д» (700-е номера</w:t>
      </w:r>
      <w:r w:rsidRPr="005B28CD">
        <w:rPr>
          <w:b/>
          <w:sz w:val="26"/>
          <w:szCs w:val="26"/>
        </w:rPr>
        <w:t>)</w:t>
      </w:r>
    </w:p>
    <w:p w14:paraId="239B86BE" w14:textId="77777777" w:rsidR="0013359B" w:rsidRPr="005B28CD" w:rsidRDefault="0013359B" w:rsidP="0013359B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Pr="005B28CD">
        <w:rPr>
          <w:sz w:val="26"/>
          <w:szCs w:val="26"/>
        </w:rPr>
        <w:t>роводится для участников ГВЭ по русскому языку с расстройствами аутистического спектра. Количество слов в диктанте 200-220.</w:t>
      </w:r>
    </w:p>
    <w:p w14:paraId="208CDCAD" w14:textId="77777777" w:rsidR="0013359B" w:rsidRPr="005B28CD" w:rsidRDefault="0013359B" w:rsidP="0013359B">
      <w:pPr>
        <w:ind w:firstLine="567"/>
        <w:jc w:val="both"/>
        <w:textAlignment w:val="baseline"/>
        <w:rPr>
          <w:sz w:val="26"/>
          <w:szCs w:val="26"/>
        </w:rPr>
      </w:pPr>
    </w:p>
    <w:p w14:paraId="56FA8E6C" w14:textId="77777777" w:rsidR="0013359B" w:rsidRPr="005B28CD" w:rsidRDefault="0013359B" w:rsidP="0013359B">
      <w:pPr>
        <w:ind w:firstLine="567"/>
        <w:jc w:val="both"/>
        <w:textAlignment w:val="baseline"/>
        <w:rPr>
          <w:i/>
          <w:sz w:val="26"/>
          <w:szCs w:val="26"/>
        </w:rPr>
      </w:pPr>
      <w:r w:rsidRPr="004A71FC">
        <w:rPr>
          <w:b/>
          <w:sz w:val="26"/>
          <w:szCs w:val="26"/>
        </w:rPr>
        <w:t>Система оценивания выполнения отдельных заданий и экзаменационной работы в целом ГВЭ по русскому языку</w:t>
      </w:r>
    </w:p>
    <w:p w14:paraId="65369A33" w14:textId="77777777" w:rsidR="0013359B" w:rsidRPr="005B28CD" w:rsidRDefault="0013359B" w:rsidP="0013359B">
      <w:pPr>
        <w:ind w:firstLine="567"/>
        <w:jc w:val="both"/>
        <w:textAlignment w:val="baseline"/>
        <w:rPr>
          <w:sz w:val="26"/>
          <w:szCs w:val="26"/>
        </w:rPr>
      </w:pPr>
    </w:p>
    <w:p w14:paraId="7AC695FA" w14:textId="77777777" w:rsidR="0013359B" w:rsidRPr="005B28CD" w:rsidRDefault="0013359B" w:rsidP="0013359B">
      <w:pPr>
        <w:ind w:firstLine="709"/>
        <w:jc w:val="both"/>
        <w:textAlignment w:val="baseline"/>
        <w:rPr>
          <w:sz w:val="26"/>
          <w:szCs w:val="26"/>
        </w:rPr>
      </w:pPr>
      <w:r w:rsidRPr="005B28CD">
        <w:rPr>
          <w:sz w:val="26"/>
          <w:szCs w:val="26"/>
        </w:rPr>
        <w:t>Для оценки экзаменационной работы используется комплекс критериев оценивания, соответствующий определенному типу заданий: сочинение на свободную тему, изложение с творческим заданием, диктант. Для каждого из типов заданий разработаны специальные критерии. При этом общими для сочинения и изложения с творческим заданием являются критерии оценки грамотности и фактической точности речи участника ГВЭ. Для оценки экзаменационной работы в форме диктанта используются критерии оценки диктанта.</w:t>
      </w:r>
      <w:r w:rsidRPr="005B28CD">
        <w:rPr>
          <w:rStyle w:val="a6"/>
          <w:sz w:val="26"/>
          <w:szCs w:val="26"/>
        </w:rPr>
        <w:footnoteReference w:id="1"/>
      </w:r>
    </w:p>
    <w:p w14:paraId="2F7496E6" w14:textId="77777777" w:rsidR="0013359B" w:rsidRPr="005B28CD" w:rsidRDefault="0013359B" w:rsidP="0013359B">
      <w:pPr>
        <w:ind w:firstLine="709"/>
        <w:jc w:val="both"/>
        <w:rPr>
          <w:b/>
          <w:sz w:val="26"/>
          <w:szCs w:val="26"/>
        </w:rPr>
      </w:pPr>
      <w:r w:rsidRPr="005B28CD">
        <w:rPr>
          <w:sz w:val="26"/>
          <w:szCs w:val="26"/>
        </w:rPr>
        <w:t>Максимальный первичный балл за написание сочинения –17.</w:t>
      </w:r>
      <w:r w:rsidRPr="005B28CD">
        <w:rPr>
          <w:b/>
          <w:sz w:val="26"/>
          <w:szCs w:val="26"/>
        </w:rPr>
        <w:t xml:space="preserve"> </w:t>
      </w:r>
    </w:p>
    <w:p w14:paraId="26CDD1CB" w14:textId="77777777" w:rsidR="0013359B" w:rsidRPr="00AB75D0" w:rsidRDefault="0013359B" w:rsidP="0013359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6"/>
          <w:szCs w:val="26"/>
        </w:rPr>
      </w:pPr>
      <w:r w:rsidRPr="00AB75D0">
        <w:rPr>
          <w:sz w:val="26"/>
          <w:szCs w:val="26"/>
        </w:rPr>
        <w:t xml:space="preserve">Максимальный первичный балл </w:t>
      </w:r>
      <w:proofErr w:type="gramStart"/>
      <w:r w:rsidRPr="00AB75D0">
        <w:rPr>
          <w:sz w:val="26"/>
          <w:szCs w:val="26"/>
        </w:rPr>
        <w:t>за  написание</w:t>
      </w:r>
      <w:proofErr w:type="gramEnd"/>
      <w:r w:rsidRPr="00AB75D0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изложения (сжатого или подробного) с творческим заданием</w:t>
      </w:r>
      <w:r w:rsidRPr="00AB75D0">
        <w:rPr>
          <w:sz w:val="26"/>
          <w:szCs w:val="26"/>
        </w:rPr>
        <w:t xml:space="preserve">  – 17.</w:t>
      </w:r>
      <w:r w:rsidRPr="00AB75D0">
        <w:rPr>
          <w:b/>
          <w:sz w:val="26"/>
          <w:szCs w:val="26"/>
        </w:rPr>
        <w:t xml:space="preserve"> </w:t>
      </w:r>
    </w:p>
    <w:p w14:paraId="40F6233A" w14:textId="77777777" w:rsidR="0013359B" w:rsidRPr="00AB75D0" w:rsidRDefault="0013359B" w:rsidP="0013359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Максимальный первичный балл за написание диктанта – 17. </w:t>
      </w:r>
    </w:p>
    <w:p w14:paraId="3DB230AD" w14:textId="77777777" w:rsidR="0013359B" w:rsidRPr="007F5C0A" w:rsidRDefault="0013359B" w:rsidP="0013359B">
      <w:pPr>
        <w:tabs>
          <w:tab w:val="left" w:pos="1200"/>
        </w:tabs>
        <w:ind w:firstLine="709"/>
        <w:jc w:val="both"/>
        <w:textAlignment w:val="baseline"/>
        <w:rPr>
          <w:sz w:val="26"/>
        </w:rPr>
      </w:pPr>
      <w:r w:rsidRPr="007F5C0A">
        <w:rPr>
          <w:sz w:val="26"/>
        </w:rPr>
        <w:t>Результат за экзаменационную работу определяется, исходя из следующих положений:</w:t>
      </w:r>
    </w:p>
    <w:p w14:paraId="7802370F" w14:textId="77777777" w:rsidR="0013359B" w:rsidRPr="007F5C0A" w:rsidRDefault="0013359B" w:rsidP="0013359B">
      <w:pPr>
        <w:tabs>
          <w:tab w:val="left" w:pos="993"/>
        </w:tabs>
        <w:ind w:firstLine="709"/>
        <w:jc w:val="both"/>
        <w:textAlignment w:val="baseline"/>
        <w:rPr>
          <w:sz w:val="26"/>
        </w:rPr>
      </w:pPr>
      <w:r w:rsidRPr="007F5C0A">
        <w:rPr>
          <w:sz w:val="26"/>
        </w:rPr>
        <w:t>если баллы, выставленные двумя экспертами, совпали, то эти баллы являются окончательными;</w:t>
      </w:r>
    </w:p>
    <w:p w14:paraId="08072EF7" w14:textId="77777777" w:rsidR="0013359B" w:rsidRPr="007F5C0A" w:rsidRDefault="0013359B" w:rsidP="0013359B">
      <w:pPr>
        <w:tabs>
          <w:tab w:val="left" w:pos="993"/>
        </w:tabs>
        <w:ind w:firstLine="709"/>
        <w:jc w:val="both"/>
        <w:textAlignment w:val="baseline"/>
        <w:rPr>
          <w:sz w:val="26"/>
        </w:rPr>
      </w:pPr>
      <w:r w:rsidRPr="007F5C0A">
        <w:rPr>
          <w:sz w:val="26"/>
        </w:rPr>
        <w:t>если установлено несущественное расхождение в баллах, выставленных двумя экспертами, то окончательные баллы определяется как среднее арифметическое баллов двух экспертов с округлением в соответствии с правилами математического округления;</w:t>
      </w:r>
    </w:p>
    <w:p w14:paraId="16A17E98" w14:textId="77777777" w:rsidR="0013359B" w:rsidRPr="007F5C0A" w:rsidRDefault="0013359B" w:rsidP="0013359B">
      <w:pPr>
        <w:tabs>
          <w:tab w:val="left" w:pos="993"/>
        </w:tabs>
        <w:ind w:firstLine="709"/>
        <w:jc w:val="both"/>
        <w:textAlignment w:val="baseline"/>
        <w:rPr>
          <w:sz w:val="26"/>
        </w:rPr>
      </w:pPr>
      <w:r w:rsidRPr="007F5C0A">
        <w:rPr>
          <w:sz w:val="26"/>
        </w:rPr>
        <w:t>если установлено существенное расхождение в баллах, выставленных двумя экспертами, то назначается дополнительная (третья) проверка.</w:t>
      </w:r>
    </w:p>
    <w:p w14:paraId="4C823DEC" w14:textId="77777777" w:rsidR="0013359B" w:rsidRPr="00AB75D0" w:rsidRDefault="0013359B" w:rsidP="0013359B">
      <w:pPr>
        <w:tabs>
          <w:tab w:val="left" w:pos="1200"/>
        </w:tabs>
        <w:ind w:firstLine="709"/>
        <w:jc w:val="both"/>
        <w:textAlignment w:val="baseline"/>
        <w:rPr>
          <w:sz w:val="26"/>
          <w:szCs w:val="26"/>
        </w:rPr>
      </w:pPr>
      <w:r w:rsidRPr="007F5C0A">
        <w:rPr>
          <w:sz w:val="26"/>
        </w:rPr>
        <w:t>Существенным расхождением в баллах, выставленных двумя экспертами, является расхождение в 8 и более баллов.</w:t>
      </w:r>
    </w:p>
    <w:p w14:paraId="3B8E631F" w14:textId="77777777" w:rsidR="0013359B" w:rsidRPr="00AB75D0" w:rsidRDefault="0013359B" w:rsidP="0013359B">
      <w:pPr>
        <w:tabs>
          <w:tab w:val="left" w:pos="1200"/>
        </w:tabs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Экзаменационная работа оценивается путем сложения баллов по указанным критериям и их перевода в пятибалльную систему оценивания.  Рекомендуется следующая шкала перевода суммы первичных баллов в пятибалльную систему оценивания:</w:t>
      </w:r>
    </w:p>
    <w:p w14:paraId="607D74AD" w14:textId="77777777" w:rsidR="0013359B" w:rsidRPr="00AB75D0" w:rsidRDefault="0013359B" w:rsidP="0013359B">
      <w:pPr>
        <w:tabs>
          <w:tab w:val="left" w:pos="1200"/>
        </w:tabs>
        <w:ind w:firstLine="567"/>
        <w:jc w:val="both"/>
        <w:textAlignment w:val="baseline"/>
        <w:rPr>
          <w:sz w:val="26"/>
          <w:szCs w:val="26"/>
        </w:rPr>
      </w:pPr>
    </w:p>
    <w:tbl>
      <w:tblPr>
        <w:tblStyle w:val="13"/>
        <w:tblW w:w="10206" w:type="dxa"/>
        <w:tblInd w:w="108" w:type="dxa"/>
        <w:tblLook w:val="04A0" w:firstRow="1" w:lastRow="0" w:firstColumn="1" w:lastColumn="0" w:noHBand="0" w:noVBand="1"/>
      </w:tblPr>
      <w:tblGrid>
        <w:gridCol w:w="3969"/>
        <w:gridCol w:w="1258"/>
        <w:gridCol w:w="1258"/>
        <w:gridCol w:w="1265"/>
        <w:gridCol w:w="2456"/>
      </w:tblGrid>
      <w:tr w:rsidR="0013359B" w:rsidRPr="00AB75D0" w14:paraId="79006DD9" w14:textId="77777777" w:rsidTr="00D733A2">
        <w:tc>
          <w:tcPr>
            <w:tcW w:w="3969" w:type="dxa"/>
            <w:shd w:val="clear" w:color="auto" w:fill="auto"/>
            <w:tcMar>
              <w:left w:w="108" w:type="dxa"/>
            </w:tcMar>
          </w:tcPr>
          <w:p w14:paraId="47F1F793" w14:textId="77777777" w:rsidR="0013359B" w:rsidRPr="00AB75D0" w:rsidRDefault="0013359B" w:rsidP="00D733A2">
            <w:pPr>
              <w:tabs>
                <w:tab w:val="left" w:pos="1200"/>
              </w:tabs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 по пятибалльной системе оценивания</w:t>
            </w:r>
          </w:p>
        </w:tc>
        <w:tc>
          <w:tcPr>
            <w:tcW w:w="1258" w:type="dxa"/>
            <w:shd w:val="clear" w:color="auto" w:fill="auto"/>
            <w:tcMar>
              <w:left w:w="108" w:type="dxa"/>
            </w:tcMar>
          </w:tcPr>
          <w:p w14:paraId="28B39D5E" w14:textId="77777777" w:rsidR="0013359B" w:rsidRPr="00AB75D0" w:rsidRDefault="0013359B" w:rsidP="00D733A2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1258" w:type="dxa"/>
            <w:shd w:val="clear" w:color="auto" w:fill="auto"/>
            <w:tcMar>
              <w:left w:w="108" w:type="dxa"/>
            </w:tcMar>
          </w:tcPr>
          <w:p w14:paraId="0DA8E642" w14:textId="77777777" w:rsidR="0013359B" w:rsidRPr="00AB75D0" w:rsidRDefault="0013359B" w:rsidP="00D733A2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«3»</w:t>
            </w: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</w:tcPr>
          <w:p w14:paraId="239633EA" w14:textId="77777777" w:rsidR="0013359B" w:rsidRPr="00AB75D0" w:rsidRDefault="0013359B" w:rsidP="00D733A2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«4»</w:t>
            </w:r>
          </w:p>
        </w:tc>
        <w:tc>
          <w:tcPr>
            <w:tcW w:w="2456" w:type="dxa"/>
            <w:shd w:val="clear" w:color="auto" w:fill="auto"/>
            <w:tcMar>
              <w:left w:w="108" w:type="dxa"/>
            </w:tcMar>
          </w:tcPr>
          <w:p w14:paraId="54526BDA" w14:textId="77777777" w:rsidR="0013359B" w:rsidRPr="00AB75D0" w:rsidRDefault="0013359B" w:rsidP="00D733A2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«5»</w:t>
            </w:r>
          </w:p>
        </w:tc>
      </w:tr>
      <w:tr w:rsidR="0013359B" w:rsidRPr="00AB75D0" w14:paraId="751048B9" w14:textId="77777777" w:rsidTr="00D733A2">
        <w:tc>
          <w:tcPr>
            <w:tcW w:w="3969" w:type="dxa"/>
            <w:shd w:val="clear" w:color="auto" w:fill="auto"/>
            <w:tcMar>
              <w:left w:w="108" w:type="dxa"/>
            </w:tcMar>
          </w:tcPr>
          <w:p w14:paraId="20830E00" w14:textId="77777777" w:rsidR="0013359B" w:rsidRPr="00AB75D0" w:rsidRDefault="0013359B" w:rsidP="00D733A2">
            <w:pPr>
              <w:tabs>
                <w:tab w:val="left" w:pos="1200"/>
              </w:tabs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Первичный балл</w:t>
            </w:r>
          </w:p>
        </w:tc>
        <w:tc>
          <w:tcPr>
            <w:tcW w:w="1258" w:type="dxa"/>
            <w:shd w:val="clear" w:color="auto" w:fill="auto"/>
            <w:tcMar>
              <w:left w:w="108" w:type="dxa"/>
            </w:tcMar>
          </w:tcPr>
          <w:p w14:paraId="5EBCECB1" w14:textId="77777777" w:rsidR="0013359B" w:rsidRPr="00AB75D0" w:rsidRDefault="0013359B" w:rsidP="00D733A2">
            <w:pPr>
              <w:tabs>
                <w:tab w:val="left" w:pos="709"/>
                <w:tab w:val="left" w:pos="1200"/>
              </w:tabs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0-4</w:t>
            </w:r>
          </w:p>
        </w:tc>
        <w:tc>
          <w:tcPr>
            <w:tcW w:w="1258" w:type="dxa"/>
            <w:shd w:val="clear" w:color="auto" w:fill="auto"/>
            <w:tcMar>
              <w:left w:w="108" w:type="dxa"/>
            </w:tcMar>
          </w:tcPr>
          <w:p w14:paraId="10D12236" w14:textId="77777777" w:rsidR="0013359B" w:rsidRPr="00AB75D0" w:rsidRDefault="0013359B" w:rsidP="00D733A2">
            <w:pPr>
              <w:tabs>
                <w:tab w:val="left" w:pos="709"/>
                <w:tab w:val="left" w:pos="1200"/>
              </w:tabs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5-10</w:t>
            </w:r>
          </w:p>
        </w:tc>
        <w:tc>
          <w:tcPr>
            <w:tcW w:w="1265" w:type="dxa"/>
            <w:shd w:val="clear" w:color="auto" w:fill="auto"/>
            <w:tcMar>
              <w:left w:w="108" w:type="dxa"/>
            </w:tcMar>
          </w:tcPr>
          <w:p w14:paraId="421A3846" w14:textId="77777777" w:rsidR="0013359B" w:rsidRPr="00AB75D0" w:rsidRDefault="0013359B" w:rsidP="00D733A2">
            <w:pPr>
              <w:tabs>
                <w:tab w:val="left" w:pos="709"/>
                <w:tab w:val="left" w:pos="1200"/>
              </w:tabs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11-14</w:t>
            </w:r>
          </w:p>
        </w:tc>
        <w:tc>
          <w:tcPr>
            <w:tcW w:w="2456" w:type="dxa"/>
            <w:shd w:val="clear" w:color="auto" w:fill="auto"/>
            <w:tcMar>
              <w:left w:w="108" w:type="dxa"/>
            </w:tcMar>
          </w:tcPr>
          <w:p w14:paraId="02EDBA4A" w14:textId="77777777" w:rsidR="0013359B" w:rsidRPr="00AB75D0" w:rsidRDefault="0013359B" w:rsidP="00D733A2">
            <w:pPr>
              <w:tabs>
                <w:tab w:val="left" w:pos="1200"/>
              </w:tabs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15-17</w:t>
            </w:r>
          </w:p>
        </w:tc>
      </w:tr>
    </w:tbl>
    <w:p w14:paraId="0CC2E8FC" w14:textId="77777777" w:rsidR="0013359B" w:rsidRDefault="0013359B" w:rsidP="0013359B">
      <w:pPr>
        <w:widowControl w:val="0"/>
        <w:spacing w:before="120"/>
        <w:jc w:val="both"/>
        <w:rPr>
          <w:b/>
          <w:sz w:val="28"/>
          <w:szCs w:val="28"/>
        </w:rPr>
      </w:pPr>
    </w:p>
    <w:p w14:paraId="2C70B4D5" w14:textId="0D76CC50" w:rsidR="0013359B" w:rsidRPr="00D50D45" w:rsidRDefault="0013359B" w:rsidP="0013359B">
      <w:pPr>
        <w:pStyle w:val="2"/>
      </w:pPr>
      <w:bookmarkStart w:id="1" w:name="_Toc25677138"/>
      <w:r w:rsidRPr="00D50D45">
        <w:t>Общие требования к ГВЭ по математике</w:t>
      </w:r>
      <w:bookmarkEnd w:id="1"/>
    </w:p>
    <w:p w14:paraId="7AD62C70" w14:textId="77777777" w:rsidR="0013359B" w:rsidRDefault="0013359B" w:rsidP="0013359B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14:paraId="0573B575" w14:textId="77777777" w:rsidR="0013359B" w:rsidRPr="0082681C" w:rsidRDefault="0013359B" w:rsidP="0013359B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82681C">
        <w:rPr>
          <w:sz w:val="26"/>
          <w:szCs w:val="26"/>
        </w:rPr>
        <w:t>ГИА в форме ГВЭ проводится для:</w:t>
      </w:r>
    </w:p>
    <w:p w14:paraId="43050B37" w14:textId="77777777" w:rsidR="0013359B" w:rsidRDefault="0013359B" w:rsidP="0013359B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82681C">
        <w:rPr>
          <w:sz w:val="26"/>
          <w:szCs w:val="26"/>
        </w:rPr>
        <w:t>1)</w:t>
      </w:r>
      <w:r w:rsidRPr="0082681C">
        <w:rPr>
          <w:sz w:val="26"/>
          <w:szCs w:val="26"/>
        </w:rPr>
        <w:tab/>
        <w:t xml:space="preserve"> участник</w:t>
      </w:r>
      <w:r>
        <w:rPr>
          <w:sz w:val="26"/>
          <w:szCs w:val="26"/>
        </w:rPr>
        <w:t>ов</w:t>
      </w:r>
      <w:r w:rsidRPr="0082681C">
        <w:rPr>
          <w:sz w:val="26"/>
          <w:szCs w:val="26"/>
        </w:rPr>
        <w:t xml:space="preserve"> ГВЭ без ОВЗ); </w:t>
      </w:r>
    </w:p>
    <w:p w14:paraId="338C2249" w14:textId="77777777" w:rsidR="0013359B" w:rsidRPr="0082681C" w:rsidRDefault="0013359B" w:rsidP="0013359B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участников ГВЭ с ОВЗ).</w:t>
      </w:r>
    </w:p>
    <w:p w14:paraId="220C142D" w14:textId="77777777" w:rsidR="0013359B" w:rsidRDefault="0013359B" w:rsidP="0013359B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ГВЭ по математике проводится в нескольких формах в целях учета возможностей разных категорий участников ГИА.</w:t>
      </w:r>
    </w:p>
    <w:p w14:paraId="446ECB07" w14:textId="77777777" w:rsidR="0013359B" w:rsidRPr="0082681C" w:rsidRDefault="0013359B" w:rsidP="001335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участников ГВЭ с ОВЗ разрабатываются различные виды ЭМ. Вид ЭМ выбирается индивидуально с учетом особых образовательных потребностей обучающихся и индивидуальной ситуации развития.</w:t>
      </w:r>
    </w:p>
    <w:p w14:paraId="696FACB9" w14:textId="77777777" w:rsidR="0013359B" w:rsidRDefault="0013359B" w:rsidP="001335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участник ГВЭ с ОВЗ имеет сопутствующие формы заболеваний (нарушение слуха, зрения, речи) выбор литеры ГВЭ по математике определяется с учетом характеристики ЭМ.</w:t>
      </w:r>
    </w:p>
    <w:p w14:paraId="7C422599" w14:textId="77777777" w:rsidR="0013359B" w:rsidRDefault="0013359B" w:rsidP="0013359B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C6032">
        <w:rPr>
          <w:sz w:val="26"/>
          <w:szCs w:val="26"/>
        </w:rPr>
        <w:t>Ниже представлено рекомендуемое распределение ЭМ в зависимости от категории нозологической группы:</w:t>
      </w:r>
    </w:p>
    <w:p w14:paraId="10A94A1B" w14:textId="77777777" w:rsidR="0013359B" w:rsidRDefault="0013359B" w:rsidP="0013359B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1006"/>
        <w:gridCol w:w="2930"/>
        <w:gridCol w:w="2693"/>
        <w:gridCol w:w="3685"/>
      </w:tblGrid>
      <w:tr w:rsidR="0013359B" w:rsidRPr="002C6032" w14:paraId="19C30648" w14:textId="77777777" w:rsidTr="00D733A2">
        <w:tc>
          <w:tcPr>
            <w:tcW w:w="1006" w:type="dxa"/>
          </w:tcPr>
          <w:p w14:paraId="498CBA76" w14:textId="77777777" w:rsidR="0013359B" w:rsidRPr="002C6032" w:rsidRDefault="0013359B" w:rsidP="00D733A2">
            <w:pPr>
              <w:jc w:val="both"/>
            </w:pPr>
            <w:r w:rsidRPr="002C6032">
              <w:t>Литера</w:t>
            </w:r>
          </w:p>
        </w:tc>
        <w:tc>
          <w:tcPr>
            <w:tcW w:w="2930" w:type="dxa"/>
          </w:tcPr>
          <w:p w14:paraId="36DA13BD" w14:textId="77777777" w:rsidR="0013359B" w:rsidRPr="002C6032" w:rsidRDefault="0013359B" w:rsidP="00D733A2">
            <w:pPr>
              <w:jc w:val="both"/>
            </w:pPr>
            <w:r w:rsidRPr="002C6032">
              <w:t>Характеристика экзаменационных материалов (ЭМ)</w:t>
            </w:r>
          </w:p>
        </w:tc>
        <w:tc>
          <w:tcPr>
            <w:tcW w:w="2693" w:type="dxa"/>
          </w:tcPr>
          <w:p w14:paraId="67340F73" w14:textId="77777777" w:rsidR="0013359B" w:rsidRPr="002C6032" w:rsidRDefault="0013359B" w:rsidP="00D733A2">
            <w:pPr>
              <w:jc w:val="both"/>
            </w:pPr>
            <w:r w:rsidRPr="002C6032">
              <w:t>Номера вариантов</w:t>
            </w:r>
          </w:p>
        </w:tc>
        <w:tc>
          <w:tcPr>
            <w:tcW w:w="3685" w:type="dxa"/>
          </w:tcPr>
          <w:p w14:paraId="5341AE28" w14:textId="77777777" w:rsidR="0013359B" w:rsidRPr="002C6032" w:rsidRDefault="0013359B" w:rsidP="00D733A2">
            <w:pPr>
              <w:jc w:val="both"/>
            </w:pPr>
            <w:r w:rsidRPr="002C6032">
              <w:t>Категории участников ГВЭ</w:t>
            </w:r>
          </w:p>
        </w:tc>
      </w:tr>
      <w:tr w:rsidR="0013359B" w:rsidRPr="002C6032" w14:paraId="2C7175A2" w14:textId="77777777" w:rsidTr="00D733A2">
        <w:tc>
          <w:tcPr>
            <w:tcW w:w="1006" w:type="dxa"/>
          </w:tcPr>
          <w:p w14:paraId="69D4B226" w14:textId="77777777" w:rsidR="0013359B" w:rsidRPr="002C6032" w:rsidRDefault="0013359B" w:rsidP="00D733A2">
            <w:pPr>
              <w:jc w:val="both"/>
            </w:pPr>
            <w:r w:rsidRPr="002C6032">
              <w:t>«А»</w:t>
            </w:r>
          </w:p>
        </w:tc>
        <w:tc>
          <w:tcPr>
            <w:tcW w:w="2930" w:type="dxa"/>
          </w:tcPr>
          <w:p w14:paraId="1FC34C46" w14:textId="77777777" w:rsidR="0013359B" w:rsidRPr="002C6032" w:rsidRDefault="0013359B" w:rsidP="00D733A2">
            <w:pPr>
              <w:jc w:val="both"/>
            </w:pPr>
            <w:r w:rsidRPr="002C6032">
              <w:t>ЭМ содержат задания с развернутым ответом</w:t>
            </w:r>
          </w:p>
        </w:tc>
        <w:tc>
          <w:tcPr>
            <w:tcW w:w="2693" w:type="dxa"/>
          </w:tcPr>
          <w:p w14:paraId="2251E58F" w14:textId="77777777" w:rsidR="0013359B" w:rsidRPr="002C6032" w:rsidRDefault="0013359B" w:rsidP="00D733A2">
            <w:pPr>
              <w:jc w:val="both"/>
            </w:pPr>
            <w:r w:rsidRPr="002C6032">
              <w:rPr>
                <w:i/>
              </w:rPr>
              <w:t>100-е номера вариантов</w:t>
            </w:r>
          </w:p>
        </w:tc>
        <w:tc>
          <w:tcPr>
            <w:tcW w:w="3685" w:type="dxa"/>
          </w:tcPr>
          <w:p w14:paraId="3AE06768" w14:textId="77777777" w:rsidR="0013359B" w:rsidRPr="002C6032" w:rsidRDefault="0013359B" w:rsidP="00D733A2">
            <w:pPr>
              <w:pStyle w:val="a5"/>
              <w:numPr>
                <w:ilvl w:val="0"/>
                <w:numId w:val="3"/>
              </w:numPr>
              <w:ind w:left="0" w:firstLine="34"/>
              <w:jc w:val="both"/>
            </w:pPr>
            <w:r w:rsidRPr="002C6032">
              <w:t>Участникам ГВЭ без ОВЗ;</w:t>
            </w:r>
          </w:p>
          <w:p w14:paraId="4DEBCD0F" w14:textId="77777777" w:rsidR="0013359B" w:rsidRPr="002C6032" w:rsidRDefault="0013359B" w:rsidP="00D733A2">
            <w:pPr>
              <w:pStyle w:val="a5"/>
              <w:numPr>
                <w:ilvl w:val="0"/>
                <w:numId w:val="3"/>
              </w:numPr>
              <w:ind w:left="0" w:firstLine="34"/>
              <w:jc w:val="both"/>
            </w:pPr>
            <w:r w:rsidRPr="002C6032">
              <w:t>Глухие, позднооглохшие;</w:t>
            </w:r>
          </w:p>
          <w:p w14:paraId="6A268ED7" w14:textId="77777777" w:rsidR="0013359B" w:rsidRPr="002C6032" w:rsidRDefault="0013359B" w:rsidP="00D733A2">
            <w:pPr>
              <w:pStyle w:val="a5"/>
              <w:numPr>
                <w:ilvl w:val="0"/>
                <w:numId w:val="3"/>
              </w:numPr>
              <w:ind w:left="0" w:firstLine="34"/>
              <w:jc w:val="both"/>
            </w:pPr>
            <w:r w:rsidRPr="002C6032">
              <w:t>Слабослышащие;</w:t>
            </w:r>
          </w:p>
          <w:p w14:paraId="6442B880" w14:textId="77777777" w:rsidR="0013359B" w:rsidRPr="002C6032" w:rsidRDefault="0013359B" w:rsidP="00D733A2">
            <w:pPr>
              <w:pStyle w:val="a5"/>
              <w:numPr>
                <w:ilvl w:val="0"/>
                <w:numId w:val="3"/>
              </w:numPr>
              <w:ind w:left="0" w:firstLine="34"/>
              <w:jc w:val="both"/>
            </w:pPr>
            <w:r w:rsidRPr="002C6032">
              <w:t>С тяжелыми нарушениями речи;</w:t>
            </w:r>
          </w:p>
          <w:p w14:paraId="6EAD0401" w14:textId="77777777" w:rsidR="0013359B" w:rsidRPr="002C6032" w:rsidRDefault="0013359B" w:rsidP="00D733A2">
            <w:pPr>
              <w:pStyle w:val="a5"/>
              <w:numPr>
                <w:ilvl w:val="0"/>
                <w:numId w:val="3"/>
              </w:numPr>
              <w:ind w:left="0" w:firstLine="34"/>
              <w:jc w:val="both"/>
            </w:pPr>
            <w:r w:rsidRPr="002C6032">
              <w:t>С нарушениями опорно-двигательного аппарата;</w:t>
            </w:r>
          </w:p>
          <w:p w14:paraId="7E7F7DB7" w14:textId="77777777" w:rsidR="0013359B" w:rsidRPr="002C6032" w:rsidRDefault="0013359B" w:rsidP="00D733A2">
            <w:pPr>
              <w:pStyle w:val="a5"/>
              <w:numPr>
                <w:ilvl w:val="0"/>
                <w:numId w:val="3"/>
              </w:numPr>
              <w:ind w:left="0" w:firstLine="34"/>
              <w:jc w:val="both"/>
            </w:pPr>
            <w:r w:rsidRPr="002C6032">
              <w:t>С расстройствами аутистического спектра;</w:t>
            </w:r>
          </w:p>
          <w:p w14:paraId="7C06D049" w14:textId="77777777" w:rsidR="0013359B" w:rsidRPr="002C6032" w:rsidRDefault="0013359B" w:rsidP="00D733A2">
            <w:pPr>
              <w:pStyle w:val="a5"/>
              <w:numPr>
                <w:ilvl w:val="0"/>
                <w:numId w:val="3"/>
              </w:numPr>
              <w:ind w:left="0" w:firstLine="34"/>
              <w:jc w:val="both"/>
            </w:pPr>
            <w:r w:rsidRPr="002C6032">
              <w:t>Иные категории участников ГВЭ, которым требуется создание специальных условий (диабет, онкология, астма</w:t>
            </w:r>
            <w:r>
              <w:t xml:space="preserve"> </w:t>
            </w:r>
            <w:r w:rsidRPr="002C6032">
              <w:t>и др.).</w:t>
            </w:r>
          </w:p>
        </w:tc>
      </w:tr>
      <w:tr w:rsidR="0013359B" w:rsidRPr="002C6032" w14:paraId="79C619A3" w14:textId="77777777" w:rsidTr="00D733A2">
        <w:tc>
          <w:tcPr>
            <w:tcW w:w="1006" w:type="dxa"/>
          </w:tcPr>
          <w:p w14:paraId="17BA9E19" w14:textId="77777777" w:rsidR="0013359B" w:rsidRPr="002C6032" w:rsidRDefault="0013359B" w:rsidP="00D733A2">
            <w:pPr>
              <w:jc w:val="both"/>
            </w:pPr>
            <w:r w:rsidRPr="002C6032">
              <w:t>«С»</w:t>
            </w:r>
          </w:p>
        </w:tc>
        <w:tc>
          <w:tcPr>
            <w:tcW w:w="2930" w:type="dxa"/>
          </w:tcPr>
          <w:p w14:paraId="6D4FDB2E" w14:textId="77777777" w:rsidR="0013359B" w:rsidRPr="002C6032" w:rsidRDefault="0013359B" w:rsidP="00D733A2">
            <w:pPr>
              <w:jc w:val="both"/>
            </w:pPr>
            <w:r w:rsidRPr="002C6032">
              <w:t>ЭМ не содержат визуальных образов</w:t>
            </w:r>
          </w:p>
          <w:p w14:paraId="2B985319" w14:textId="77777777" w:rsidR="0013359B" w:rsidRPr="002C6032" w:rsidRDefault="0013359B" w:rsidP="00D733A2">
            <w:pPr>
              <w:ind w:firstLine="567"/>
              <w:jc w:val="both"/>
            </w:pPr>
          </w:p>
          <w:p w14:paraId="0DB8A267" w14:textId="77777777" w:rsidR="0013359B" w:rsidRPr="002C6032" w:rsidRDefault="0013359B" w:rsidP="00D733A2">
            <w:pPr>
              <w:jc w:val="both"/>
            </w:pPr>
            <w:r w:rsidRPr="002C6032">
              <w:t>ЭМ могут быть переведены на шрифт Брайля (при необходимости)</w:t>
            </w:r>
          </w:p>
        </w:tc>
        <w:tc>
          <w:tcPr>
            <w:tcW w:w="2693" w:type="dxa"/>
          </w:tcPr>
          <w:p w14:paraId="7F3B055B" w14:textId="77777777" w:rsidR="0013359B" w:rsidRPr="002C6032" w:rsidRDefault="0013359B" w:rsidP="00D733A2">
            <w:pPr>
              <w:jc w:val="both"/>
            </w:pPr>
            <w:r w:rsidRPr="002C6032">
              <w:rPr>
                <w:i/>
              </w:rPr>
              <w:t xml:space="preserve">300-е номера вариантов </w:t>
            </w:r>
          </w:p>
        </w:tc>
        <w:tc>
          <w:tcPr>
            <w:tcW w:w="3685" w:type="dxa"/>
          </w:tcPr>
          <w:p w14:paraId="16498041" w14:textId="77777777" w:rsidR="0013359B" w:rsidRPr="002C6032" w:rsidRDefault="0013359B" w:rsidP="00D733A2">
            <w:pPr>
              <w:jc w:val="both"/>
            </w:pPr>
            <w:r w:rsidRPr="002C6032">
              <w:t>1. Слепые</w:t>
            </w:r>
            <w:r>
              <w:t xml:space="preserve">, </w:t>
            </w:r>
            <w:proofErr w:type="spellStart"/>
            <w:r w:rsidRPr="00A96577">
              <w:t>поздноослепшие</w:t>
            </w:r>
            <w:proofErr w:type="spellEnd"/>
            <w:r w:rsidRPr="002C6032">
              <w:t>;</w:t>
            </w:r>
          </w:p>
          <w:p w14:paraId="1CC9EB66" w14:textId="77777777" w:rsidR="0013359B" w:rsidRPr="002C6032" w:rsidRDefault="0013359B" w:rsidP="00D733A2">
            <w:pPr>
              <w:jc w:val="both"/>
            </w:pPr>
            <w:r w:rsidRPr="002C6032">
              <w:t>2. Слабовидящие</w:t>
            </w:r>
            <w:r>
              <w:t>.</w:t>
            </w:r>
          </w:p>
          <w:p w14:paraId="09585ADC" w14:textId="77777777" w:rsidR="0013359B" w:rsidRPr="002C6032" w:rsidRDefault="0013359B" w:rsidP="00D733A2">
            <w:pPr>
              <w:ind w:firstLine="567"/>
              <w:jc w:val="both"/>
            </w:pPr>
          </w:p>
          <w:p w14:paraId="1DA2633F" w14:textId="77777777" w:rsidR="0013359B" w:rsidRPr="002C6032" w:rsidRDefault="0013359B" w:rsidP="00D733A2">
            <w:pPr>
              <w:ind w:firstLine="567"/>
              <w:jc w:val="both"/>
            </w:pPr>
          </w:p>
        </w:tc>
      </w:tr>
      <w:tr w:rsidR="0013359B" w:rsidRPr="00E55D6B" w14:paraId="4E2DE375" w14:textId="77777777" w:rsidTr="00D733A2">
        <w:tc>
          <w:tcPr>
            <w:tcW w:w="1006" w:type="dxa"/>
          </w:tcPr>
          <w:p w14:paraId="3FD2736F" w14:textId="77777777" w:rsidR="0013359B" w:rsidRPr="002C6032" w:rsidRDefault="0013359B" w:rsidP="00D733A2">
            <w:pPr>
              <w:jc w:val="both"/>
            </w:pPr>
            <w:r w:rsidRPr="002C6032">
              <w:t>«К»</w:t>
            </w:r>
          </w:p>
        </w:tc>
        <w:tc>
          <w:tcPr>
            <w:tcW w:w="2930" w:type="dxa"/>
          </w:tcPr>
          <w:p w14:paraId="07A32E7D" w14:textId="77777777" w:rsidR="0013359B" w:rsidRPr="002C6032" w:rsidRDefault="0013359B" w:rsidP="00D733A2">
            <w:pPr>
              <w:jc w:val="both"/>
            </w:pPr>
            <w:r w:rsidRPr="002C6032">
              <w:t>ЭМ не содержат заданий с развернутым ответом.</w:t>
            </w:r>
          </w:p>
        </w:tc>
        <w:tc>
          <w:tcPr>
            <w:tcW w:w="2693" w:type="dxa"/>
          </w:tcPr>
          <w:p w14:paraId="1A3B17A0" w14:textId="77777777" w:rsidR="0013359B" w:rsidRPr="002C6032" w:rsidRDefault="0013359B" w:rsidP="00D733A2">
            <w:pPr>
              <w:jc w:val="both"/>
            </w:pPr>
            <w:r w:rsidRPr="002C6032">
              <w:rPr>
                <w:i/>
              </w:rPr>
              <w:t xml:space="preserve">200-е номера вариантов </w:t>
            </w:r>
          </w:p>
        </w:tc>
        <w:tc>
          <w:tcPr>
            <w:tcW w:w="3685" w:type="dxa"/>
          </w:tcPr>
          <w:p w14:paraId="68062106" w14:textId="77777777" w:rsidR="0013359B" w:rsidRPr="00E55D6B" w:rsidRDefault="0013359B" w:rsidP="00D733A2">
            <w:pPr>
              <w:pStyle w:val="a5"/>
              <w:ind w:left="0"/>
              <w:jc w:val="both"/>
            </w:pPr>
            <w:r w:rsidRPr="002C6032">
              <w:t>Участники экзамена с задержкой психического развития</w:t>
            </w:r>
            <w:r>
              <w:t xml:space="preserve"> </w:t>
            </w:r>
          </w:p>
        </w:tc>
      </w:tr>
    </w:tbl>
    <w:p w14:paraId="517BD825" w14:textId="77777777" w:rsidR="0013359B" w:rsidRDefault="0013359B" w:rsidP="0013359B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14:paraId="171FD8B6" w14:textId="77777777" w:rsidR="0013359B" w:rsidRPr="00AB75D0" w:rsidRDefault="0013359B" w:rsidP="0013359B">
      <w:pPr>
        <w:tabs>
          <w:tab w:val="left" w:pos="120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Участники экзамена </w:t>
      </w:r>
      <w:r>
        <w:rPr>
          <w:sz w:val="26"/>
          <w:szCs w:val="26"/>
        </w:rPr>
        <w:t xml:space="preserve">разных категорий </w:t>
      </w:r>
      <w:r w:rsidRPr="00AB75D0">
        <w:rPr>
          <w:sz w:val="26"/>
          <w:szCs w:val="26"/>
        </w:rPr>
        <w:t xml:space="preserve">могут быть распределены в одну аудиторию. В распределении обязательно указывается маркировка </w:t>
      </w:r>
      <w:r>
        <w:rPr>
          <w:sz w:val="26"/>
          <w:szCs w:val="26"/>
        </w:rPr>
        <w:t>ЭМ</w:t>
      </w:r>
      <w:r w:rsidRPr="00AB75D0">
        <w:rPr>
          <w:sz w:val="26"/>
          <w:szCs w:val="26"/>
        </w:rPr>
        <w:t>.</w:t>
      </w:r>
    </w:p>
    <w:p w14:paraId="3BC98CB8" w14:textId="77777777" w:rsidR="0013359B" w:rsidRPr="00AB75D0" w:rsidRDefault="0013359B" w:rsidP="0013359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На в</w:t>
      </w:r>
      <w:r w:rsidRPr="00AB75D0">
        <w:rPr>
          <w:sz w:val="26"/>
          <w:szCs w:val="26"/>
        </w:rPr>
        <w:t xml:space="preserve">ыполнение экзаменационной работы по математике </w:t>
      </w:r>
      <w:r>
        <w:rPr>
          <w:sz w:val="26"/>
          <w:szCs w:val="26"/>
        </w:rPr>
        <w:t>отводится</w:t>
      </w:r>
      <w:r w:rsidRPr="00AB75D0">
        <w:rPr>
          <w:sz w:val="26"/>
          <w:szCs w:val="26"/>
        </w:rPr>
        <w:t xml:space="preserve"> 3 часа 55 минут (235 минут).</w:t>
      </w:r>
    </w:p>
    <w:p w14:paraId="3E283713" w14:textId="77777777" w:rsidR="0013359B" w:rsidRDefault="0013359B" w:rsidP="0013359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Необходимые справочные материалы, содержащие основные формулы курса математики образовательной программы основного общего образования, для выполнения экзаменационной работы выдаются вместе с текстом экзаменационной работы. При выполнении заданий разрешается пользоваться линейкой.</w:t>
      </w:r>
    </w:p>
    <w:p w14:paraId="27D5B1A4" w14:textId="77777777" w:rsidR="0013359B" w:rsidRPr="00AB75D0" w:rsidRDefault="0013359B" w:rsidP="0013359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14:paraId="4C0C9CF8" w14:textId="77777777" w:rsidR="0013359B" w:rsidRPr="001C7A61" w:rsidRDefault="0013359B" w:rsidP="0013359B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1C7A61">
        <w:rPr>
          <w:b/>
          <w:sz w:val="26"/>
          <w:szCs w:val="26"/>
        </w:rPr>
        <w:t>ГВЭ по математике с литерой «А» (100-е номера вариантов) и с литерой «С» (300-е номера вариантов)</w:t>
      </w:r>
    </w:p>
    <w:p w14:paraId="1AEEBF5F" w14:textId="77777777" w:rsidR="0013359B" w:rsidRPr="001C7A61" w:rsidRDefault="0013359B" w:rsidP="0013359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1C7A61">
        <w:rPr>
          <w:sz w:val="26"/>
          <w:szCs w:val="26"/>
        </w:rPr>
        <w:t>Каждый вариант экзаменационной работы содержит 12 заданий, из которых 10 заданий с кратким ответом, в которых необходимо записать ответ в виде целого числа, конечной десятичной дроби или последовательности цифр, и 2 задания с развернутым ответом.</w:t>
      </w:r>
    </w:p>
    <w:p w14:paraId="54305ADB" w14:textId="77777777" w:rsidR="0013359B" w:rsidRPr="0091556A" w:rsidRDefault="0013359B" w:rsidP="0013359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i/>
          <w:sz w:val="26"/>
          <w:szCs w:val="26"/>
        </w:rPr>
      </w:pPr>
      <w:r w:rsidRPr="0091556A">
        <w:rPr>
          <w:b/>
          <w:i/>
          <w:sz w:val="26"/>
          <w:szCs w:val="26"/>
        </w:rPr>
        <w:lastRenderedPageBreak/>
        <w:t>Система оценивания выполнения отдельных заданий и экзаменационной работы в целом</w:t>
      </w:r>
      <w:r>
        <w:rPr>
          <w:b/>
          <w:i/>
          <w:sz w:val="26"/>
          <w:szCs w:val="26"/>
        </w:rPr>
        <w:t>.</w:t>
      </w:r>
    </w:p>
    <w:p w14:paraId="5E1A5800" w14:textId="77777777" w:rsidR="0013359B" w:rsidRPr="001C7A61" w:rsidRDefault="0013359B" w:rsidP="0013359B">
      <w:pPr>
        <w:ind w:firstLine="709"/>
        <w:jc w:val="both"/>
        <w:rPr>
          <w:sz w:val="26"/>
          <w:szCs w:val="26"/>
        </w:rPr>
      </w:pPr>
      <w:r w:rsidRPr="001C7A61">
        <w:rPr>
          <w:sz w:val="26"/>
          <w:szCs w:val="26"/>
        </w:rPr>
        <w:t xml:space="preserve">Каждое из заданий 1–10 с кратким ответом считается выполненным, если записанный ответ совпадает с верным ответом. Задания 11 и 12 оцениваются 2 баллами, если обоснованно получен верный ответ; 1 баллом, </w:t>
      </w:r>
      <w:proofErr w:type="gramStart"/>
      <w:r w:rsidRPr="001C7A61">
        <w:rPr>
          <w:sz w:val="26"/>
          <w:szCs w:val="26"/>
        </w:rPr>
        <w:t>если верно</w:t>
      </w:r>
      <w:proofErr w:type="gramEnd"/>
      <w:r w:rsidRPr="001C7A61">
        <w:rPr>
          <w:sz w:val="26"/>
          <w:szCs w:val="26"/>
        </w:rPr>
        <w:t xml:space="preserve"> построена математическая модель и получен неверный ответ из-за вычислительной ошибки или в доказательстве математического утверждения содержатся неточности, и 0 баллов в других случаях.</w:t>
      </w:r>
    </w:p>
    <w:p w14:paraId="33AEED0A" w14:textId="77777777" w:rsidR="0013359B" w:rsidRPr="001C7A61" w:rsidRDefault="0013359B" w:rsidP="0013359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1C7A61">
        <w:rPr>
          <w:sz w:val="26"/>
          <w:szCs w:val="26"/>
        </w:rPr>
        <w:t>Задание с развернутым ответом оценивается экспертом с учетом правильности и полноты ответа. Максимальный первичный балл за задание с развёрнутым ответом — 2. К заданию приводится подробная инструкция для экспертов, в которой указывается, за что выставляется каждый балл — от нуля до максимального балла. В экзаменационном варианте перед каждым типом задания предлагается инструкция, в которой приведены общие требования к оформлению ответов.</w:t>
      </w:r>
    </w:p>
    <w:p w14:paraId="58C867D5" w14:textId="77777777" w:rsidR="0013359B" w:rsidRPr="001C7A61" w:rsidRDefault="0013359B" w:rsidP="0013359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1C7A61">
        <w:rPr>
          <w:sz w:val="26"/>
          <w:szCs w:val="26"/>
        </w:rPr>
        <w:t xml:space="preserve">Максимальный балл за выполнение всей работы – 14. </w:t>
      </w:r>
    </w:p>
    <w:p w14:paraId="1B442FFF" w14:textId="77777777" w:rsidR="0013359B" w:rsidRPr="001C7A61" w:rsidRDefault="0013359B" w:rsidP="0013359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</w:rPr>
      </w:pPr>
      <w:r w:rsidRPr="001C7A61">
        <w:rPr>
          <w:sz w:val="26"/>
        </w:rPr>
        <w:t xml:space="preserve">Задание с развернутым ответом оценивается двумя экспертами. Существенным считается расхождение в 2 и более балла оценки за выполнение задания с развернутым ответом. </w:t>
      </w:r>
    </w:p>
    <w:p w14:paraId="21F20668" w14:textId="77777777" w:rsidR="0013359B" w:rsidRPr="001C7A61" w:rsidRDefault="0013359B" w:rsidP="0013359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</w:rPr>
      </w:pPr>
      <w:r w:rsidRPr="001C7A61">
        <w:rPr>
          <w:sz w:val="26"/>
        </w:rPr>
        <w:t>Если расхождение баллов, выставленных двумя экспертами за выполнение одного из заданий 11 или 12, составляет 2 балла, то третий эксперт проверяет только ответы на те задания, которые вызвали существенное расхождение.</w:t>
      </w:r>
    </w:p>
    <w:p w14:paraId="5CEC832B" w14:textId="77777777" w:rsidR="0013359B" w:rsidRDefault="0013359B" w:rsidP="0013359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1C7A61">
        <w:rPr>
          <w:sz w:val="26"/>
        </w:rPr>
        <w:t>Если имеется расхождение баллов, выставленных двумя экспертами за выполнение заданий 11 и 12, в сумме 2 или более баллов, то третий эксперт проверяет ответы на оба эти задания.</w:t>
      </w:r>
    </w:p>
    <w:p w14:paraId="7870FC15" w14:textId="77777777" w:rsidR="0013359B" w:rsidRDefault="0013359B" w:rsidP="0013359B">
      <w:pPr>
        <w:tabs>
          <w:tab w:val="left" w:pos="1200"/>
        </w:tabs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Рекомендуется следующая шкала перевода суммы первичных баллов в пятибалльную систему оценивания:</w:t>
      </w:r>
    </w:p>
    <w:p w14:paraId="2183AE50" w14:textId="77777777" w:rsidR="0013359B" w:rsidRPr="00AB75D0" w:rsidRDefault="0013359B" w:rsidP="0013359B">
      <w:pPr>
        <w:tabs>
          <w:tab w:val="left" w:pos="1200"/>
        </w:tabs>
        <w:ind w:firstLine="567"/>
        <w:jc w:val="both"/>
        <w:textAlignment w:val="baseline"/>
        <w:rPr>
          <w:sz w:val="26"/>
          <w:szCs w:val="26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6"/>
        <w:gridCol w:w="1413"/>
        <w:gridCol w:w="1413"/>
        <w:gridCol w:w="1143"/>
        <w:gridCol w:w="1565"/>
      </w:tblGrid>
      <w:tr w:rsidR="0013359B" w:rsidRPr="00AB75D0" w14:paraId="674C98AD" w14:textId="77777777" w:rsidTr="00D733A2">
        <w:trPr>
          <w:trHeight w:val="248"/>
        </w:trPr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F021" w14:textId="77777777" w:rsidR="0013359B" w:rsidRPr="00AB75D0" w:rsidRDefault="0013359B" w:rsidP="00D733A2">
            <w:pPr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Отметка по пятибалльной шкале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FD3F" w14:textId="77777777" w:rsidR="0013359B" w:rsidRPr="00AB75D0" w:rsidRDefault="0013359B" w:rsidP="00D733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«2»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633B" w14:textId="77777777" w:rsidR="0013359B" w:rsidRPr="00AB75D0" w:rsidRDefault="0013359B" w:rsidP="00D733A2">
            <w:pPr>
              <w:overflowPunct w:val="0"/>
              <w:autoSpaceDE w:val="0"/>
              <w:autoSpaceDN w:val="0"/>
              <w:adjustRightInd w:val="0"/>
              <w:ind w:firstLine="9"/>
              <w:jc w:val="center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«3»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A653" w14:textId="77777777" w:rsidR="0013359B" w:rsidRPr="00AB75D0" w:rsidRDefault="0013359B" w:rsidP="00D733A2">
            <w:pPr>
              <w:overflowPunct w:val="0"/>
              <w:autoSpaceDE w:val="0"/>
              <w:autoSpaceDN w:val="0"/>
              <w:adjustRightInd w:val="0"/>
              <w:ind w:firstLine="36"/>
              <w:jc w:val="center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«4»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9A77" w14:textId="77777777" w:rsidR="0013359B" w:rsidRPr="00AB75D0" w:rsidRDefault="0013359B" w:rsidP="00D733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«5»</w:t>
            </w:r>
          </w:p>
        </w:tc>
      </w:tr>
      <w:tr w:rsidR="0013359B" w:rsidRPr="00AB75D0" w14:paraId="1A889AFA" w14:textId="77777777" w:rsidTr="00D733A2"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0FB3" w14:textId="77777777" w:rsidR="0013359B" w:rsidRPr="00AB75D0" w:rsidRDefault="0013359B" w:rsidP="00D733A2">
            <w:pPr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</w:t>
            </w:r>
            <w:r w:rsidRPr="00AB75D0">
              <w:rPr>
                <w:sz w:val="26"/>
                <w:szCs w:val="26"/>
              </w:rPr>
              <w:t xml:space="preserve"> балл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8FA41" w14:textId="77777777" w:rsidR="0013359B" w:rsidRPr="00AB75D0" w:rsidRDefault="0013359B" w:rsidP="00D733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0–3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55A3E" w14:textId="77777777" w:rsidR="0013359B" w:rsidRPr="00AB75D0" w:rsidRDefault="0013359B" w:rsidP="00D733A2">
            <w:pPr>
              <w:overflowPunct w:val="0"/>
              <w:autoSpaceDE w:val="0"/>
              <w:autoSpaceDN w:val="0"/>
              <w:adjustRightInd w:val="0"/>
              <w:ind w:firstLine="9"/>
              <w:jc w:val="center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4–6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3DE88" w14:textId="77777777" w:rsidR="0013359B" w:rsidRPr="00AB75D0" w:rsidRDefault="0013359B" w:rsidP="00D733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7–9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CD15D" w14:textId="77777777" w:rsidR="0013359B" w:rsidRPr="00AB75D0" w:rsidRDefault="0013359B" w:rsidP="00D733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10–14</w:t>
            </w:r>
          </w:p>
        </w:tc>
      </w:tr>
    </w:tbl>
    <w:p w14:paraId="05AE3986" w14:textId="77777777" w:rsidR="0013359B" w:rsidRDefault="0013359B" w:rsidP="0013359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7E16ED9" w14:textId="77777777" w:rsidR="0013359B" w:rsidRPr="002B3019" w:rsidRDefault="0013359B" w:rsidP="0013359B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2B3019">
        <w:rPr>
          <w:b/>
          <w:sz w:val="26"/>
          <w:szCs w:val="26"/>
        </w:rPr>
        <w:t>ГВЭ по математике с литерой «К» (200-е номера вариантов)</w:t>
      </w:r>
    </w:p>
    <w:p w14:paraId="6E6631E7" w14:textId="77777777" w:rsidR="0013359B" w:rsidRPr="002B3019" w:rsidRDefault="0013359B" w:rsidP="0013359B">
      <w:pPr>
        <w:ind w:firstLine="709"/>
        <w:jc w:val="both"/>
        <w:rPr>
          <w:sz w:val="26"/>
          <w:szCs w:val="26"/>
        </w:rPr>
      </w:pPr>
      <w:r w:rsidRPr="002B3019">
        <w:rPr>
          <w:sz w:val="26"/>
          <w:szCs w:val="26"/>
        </w:rPr>
        <w:t>Каждый вариант содержит 10 заданий с кратким ответом, в которых необходимо записать ответ в виде целого числа, конечной десятичной дроби или последовательности цифр.</w:t>
      </w:r>
    </w:p>
    <w:p w14:paraId="61955829" w14:textId="77777777" w:rsidR="0013359B" w:rsidRPr="002D3158" w:rsidRDefault="0013359B" w:rsidP="0013359B">
      <w:pPr>
        <w:ind w:firstLine="709"/>
        <w:jc w:val="both"/>
        <w:rPr>
          <w:sz w:val="26"/>
          <w:szCs w:val="26"/>
        </w:rPr>
      </w:pPr>
      <w:r w:rsidRPr="002B3019">
        <w:rPr>
          <w:sz w:val="26"/>
          <w:szCs w:val="26"/>
        </w:rPr>
        <w:t>В экзаменационной работе представлены задания базового уровня сложности. Эти задания направлены на проверку освоения базовых умений и практических навыков применения математических знаний в повседневных ситуациях.</w:t>
      </w:r>
    </w:p>
    <w:p w14:paraId="396416CE" w14:textId="77777777" w:rsidR="0013359B" w:rsidRDefault="0013359B" w:rsidP="0013359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i/>
          <w:sz w:val="26"/>
          <w:szCs w:val="26"/>
        </w:rPr>
      </w:pPr>
      <w:r w:rsidRPr="00246355">
        <w:rPr>
          <w:b/>
          <w:i/>
          <w:sz w:val="26"/>
          <w:szCs w:val="26"/>
        </w:rPr>
        <w:t>Система оценивания выполнения отдель</w:t>
      </w:r>
      <w:r>
        <w:rPr>
          <w:b/>
          <w:i/>
          <w:sz w:val="26"/>
          <w:szCs w:val="26"/>
        </w:rPr>
        <w:t>ных заданий и экзаменационной р</w:t>
      </w:r>
      <w:r w:rsidRPr="00246355">
        <w:rPr>
          <w:b/>
          <w:i/>
          <w:sz w:val="26"/>
          <w:szCs w:val="26"/>
        </w:rPr>
        <w:t>аботы в целом</w:t>
      </w:r>
      <w:r>
        <w:rPr>
          <w:b/>
          <w:i/>
          <w:sz w:val="26"/>
          <w:szCs w:val="26"/>
        </w:rPr>
        <w:t>.</w:t>
      </w:r>
    </w:p>
    <w:p w14:paraId="4FCBA49E" w14:textId="77777777" w:rsidR="0013359B" w:rsidRPr="001139C7" w:rsidRDefault="0013359B" w:rsidP="0013359B">
      <w:pPr>
        <w:ind w:firstLine="567"/>
        <w:jc w:val="both"/>
        <w:rPr>
          <w:sz w:val="26"/>
          <w:szCs w:val="26"/>
        </w:rPr>
      </w:pPr>
      <w:r w:rsidRPr="001139C7">
        <w:rPr>
          <w:sz w:val="26"/>
          <w:szCs w:val="26"/>
        </w:rPr>
        <w:t>Каждое из заданий 1–10 с кратким ответом считается выполненным,</w:t>
      </w:r>
      <w:r>
        <w:rPr>
          <w:sz w:val="26"/>
          <w:szCs w:val="26"/>
        </w:rPr>
        <w:t xml:space="preserve"> </w:t>
      </w:r>
      <w:r w:rsidRPr="001139C7">
        <w:rPr>
          <w:sz w:val="26"/>
          <w:szCs w:val="26"/>
        </w:rPr>
        <w:t>если записанный ответ совпадает с верным ответом.</w:t>
      </w:r>
    </w:p>
    <w:p w14:paraId="52771BB0" w14:textId="77777777" w:rsidR="0013359B" w:rsidRPr="001139C7" w:rsidRDefault="0013359B" w:rsidP="0013359B">
      <w:pPr>
        <w:ind w:firstLine="567"/>
        <w:jc w:val="both"/>
        <w:rPr>
          <w:sz w:val="26"/>
          <w:szCs w:val="26"/>
        </w:rPr>
      </w:pPr>
      <w:r w:rsidRPr="001139C7">
        <w:rPr>
          <w:sz w:val="26"/>
          <w:szCs w:val="26"/>
        </w:rPr>
        <w:t xml:space="preserve">Максимальный балл за </w:t>
      </w:r>
      <w:r>
        <w:rPr>
          <w:sz w:val="26"/>
          <w:szCs w:val="26"/>
        </w:rPr>
        <w:t>выполнение всей работы</w:t>
      </w:r>
      <w:r w:rsidRPr="001139C7">
        <w:rPr>
          <w:sz w:val="26"/>
          <w:szCs w:val="26"/>
        </w:rPr>
        <w:t xml:space="preserve"> – 10.</w:t>
      </w:r>
    </w:p>
    <w:p w14:paraId="3E6E040E" w14:textId="77777777" w:rsidR="0013359B" w:rsidRDefault="0013359B" w:rsidP="0013359B">
      <w:pPr>
        <w:tabs>
          <w:tab w:val="left" w:pos="1200"/>
        </w:tabs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Рекомендуется следующая шкала перевода суммы первичных баллов в пятибалльную систему оценивания:</w:t>
      </w:r>
    </w:p>
    <w:p w14:paraId="1D9E741D" w14:textId="77777777" w:rsidR="0013359B" w:rsidRPr="00AB75D0" w:rsidRDefault="0013359B" w:rsidP="0013359B">
      <w:pPr>
        <w:tabs>
          <w:tab w:val="left" w:pos="1200"/>
        </w:tabs>
        <w:ind w:firstLine="567"/>
        <w:jc w:val="both"/>
        <w:textAlignment w:val="baseline"/>
        <w:rPr>
          <w:sz w:val="26"/>
          <w:szCs w:val="26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6"/>
        <w:gridCol w:w="1413"/>
        <w:gridCol w:w="1413"/>
        <w:gridCol w:w="1143"/>
        <w:gridCol w:w="1565"/>
      </w:tblGrid>
      <w:tr w:rsidR="0013359B" w:rsidRPr="00AB75D0" w14:paraId="3750C093" w14:textId="77777777" w:rsidTr="00D733A2">
        <w:trPr>
          <w:trHeight w:val="209"/>
        </w:trPr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94D02" w14:textId="77777777" w:rsidR="0013359B" w:rsidRPr="00AB75D0" w:rsidRDefault="0013359B" w:rsidP="00D733A2">
            <w:pPr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Отметка по </w:t>
            </w:r>
            <w:r w:rsidRPr="00AB75D0">
              <w:rPr>
                <w:sz w:val="26"/>
                <w:szCs w:val="26"/>
              </w:rPr>
              <w:t>пятибалльной шкале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C22B6" w14:textId="77777777" w:rsidR="0013359B" w:rsidRPr="00AB75D0" w:rsidRDefault="0013359B" w:rsidP="00D733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«2»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89EA" w14:textId="77777777" w:rsidR="0013359B" w:rsidRPr="00AB75D0" w:rsidRDefault="0013359B" w:rsidP="00D733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«3»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C222" w14:textId="77777777" w:rsidR="0013359B" w:rsidRPr="00AB75D0" w:rsidRDefault="0013359B" w:rsidP="00D733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«4»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49F4" w14:textId="77777777" w:rsidR="0013359B" w:rsidRPr="00AB75D0" w:rsidRDefault="0013359B" w:rsidP="00D733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«5»</w:t>
            </w:r>
          </w:p>
        </w:tc>
      </w:tr>
      <w:tr w:rsidR="0013359B" w:rsidRPr="00AB75D0" w14:paraId="28044E5A" w14:textId="77777777" w:rsidTr="00D733A2">
        <w:tc>
          <w:tcPr>
            <w:tcW w:w="2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8A451" w14:textId="77777777" w:rsidR="0013359B" w:rsidRPr="00AB75D0" w:rsidRDefault="0013359B" w:rsidP="00D733A2">
            <w:pPr>
              <w:overflowPunct w:val="0"/>
              <w:autoSpaceDE w:val="0"/>
              <w:autoSpaceDN w:val="0"/>
              <w:adjustRightInd w:val="0"/>
              <w:ind w:firstLine="567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</w:t>
            </w:r>
            <w:r w:rsidRPr="00AB75D0">
              <w:rPr>
                <w:sz w:val="26"/>
                <w:szCs w:val="26"/>
              </w:rPr>
              <w:t xml:space="preserve"> балл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73E4" w14:textId="77777777" w:rsidR="0013359B" w:rsidRPr="00AB75D0" w:rsidRDefault="0013359B" w:rsidP="00D733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B75D0">
              <w:rPr>
                <w:sz w:val="26"/>
                <w:szCs w:val="26"/>
              </w:rPr>
              <w:t>0–2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E212" w14:textId="77777777" w:rsidR="0013359B" w:rsidRPr="00AB75D0" w:rsidRDefault="0013359B" w:rsidP="00D733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B75D0">
              <w:rPr>
                <w:sz w:val="26"/>
                <w:szCs w:val="26"/>
              </w:rPr>
              <w:t>3–5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AA46" w14:textId="77777777" w:rsidR="0013359B" w:rsidRPr="00AB75D0" w:rsidRDefault="0013359B" w:rsidP="00D733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B75D0">
              <w:rPr>
                <w:sz w:val="26"/>
                <w:szCs w:val="26"/>
              </w:rPr>
              <w:t>6–8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8222F" w14:textId="77777777" w:rsidR="0013359B" w:rsidRPr="00AB75D0" w:rsidRDefault="0013359B" w:rsidP="00D733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9–10</w:t>
            </w:r>
          </w:p>
        </w:tc>
      </w:tr>
    </w:tbl>
    <w:p w14:paraId="5CBC6804" w14:textId="77777777" w:rsidR="002B10D0" w:rsidRDefault="002B10D0"/>
    <w:sectPr w:rsidR="002B10D0" w:rsidSect="00133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6675B" w14:textId="77777777" w:rsidR="00163E1A" w:rsidRDefault="00163E1A" w:rsidP="0013359B">
      <w:r>
        <w:separator/>
      </w:r>
    </w:p>
  </w:endnote>
  <w:endnote w:type="continuationSeparator" w:id="0">
    <w:p w14:paraId="4616BF17" w14:textId="77777777" w:rsidR="00163E1A" w:rsidRDefault="00163E1A" w:rsidP="0013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B7A36" w14:textId="77777777" w:rsidR="00163E1A" w:rsidRDefault="00163E1A" w:rsidP="0013359B">
      <w:r>
        <w:separator/>
      </w:r>
    </w:p>
  </w:footnote>
  <w:footnote w:type="continuationSeparator" w:id="0">
    <w:p w14:paraId="68D3E3ED" w14:textId="77777777" w:rsidR="00163E1A" w:rsidRDefault="00163E1A" w:rsidP="0013359B">
      <w:r>
        <w:continuationSeparator/>
      </w:r>
    </w:p>
  </w:footnote>
  <w:footnote w:id="1">
    <w:p w14:paraId="483E8E1D" w14:textId="77777777" w:rsidR="0013359B" w:rsidRDefault="0013359B" w:rsidP="0013359B">
      <w:pPr>
        <w:pStyle w:val="a3"/>
        <w:jc w:val="both"/>
      </w:pPr>
      <w:r>
        <w:rPr>
          <w:rStyle w:val="a6"/>
        </w:rPr>
        <w:footnoteRef/>
      </w:r>
      <w:r>
        <w:t xml:space="preserve"> Критерии оценивания экзаменационной работы по русскому языку в форме ГВЭ представлены в Спецификации экзаменационных материалов для проведения в 2020 году государственного выпускного экзамена по русскому языку (письменная форма) для обучающихся по образовательным программам основного общего образования, размещенной на сайте ФГБНУ «ФИПИ».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3D51"/>
    <w:multiLevelType w:val="hybridMultilevel"/>
    <w:tmpl w:val="4C18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564C"/>
    <w:multiLevelType w:val="hybridMultilevel"/>
    <w:tmpl w:val="4DB8F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51E0F"/>
    <w:multiLevelType w:val="hybridMultilevel"/>
    <w:tmpl w:val="4C18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9B"/>
    <w:rsid w:val="0013359B"/>
    <w:rsid w:val="00163E1A"/>
    <w:rsid w:val="002B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2F2C"/>
  <w15:chartTrackingRefBased/>
  <w15:docId w15:val="{CC54D8F3-50A1-405E-B892-DB98A98D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35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heading 2,Heading 2 Hidden,H2,h2,Numbered text 3"/>
    <w:basedOn w:val="a"/>
    <w:next w:val="a"/>
    <w:link w:val="20"/>
    <w:autoRedefine/>
    <w:uiPriority w:val="9"/>
    <w:qFormat/>
    <w:rsid w:val="0013359B"/>
    <w:pPr>
      <w:keepNext/>
      <w:keepLines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5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uiPriority w:val="9"/>
    <w:rsid w:val="0013359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rsid w:val="0013359B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3359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3359B"/>
    <w:pPr>
      <w:ind w:left="720"/>
      <w:contextualSpacing/>
    </w:pPr>
  </w:style>
  <w:style w:type="character" w:styleId="a6">
    <w:name w:val="footnote reference"/>
    <w:uiPriority w:val="99"/>
    <w:rsid w:val="0013359B"/>
    <w:rPr>
      <w:rFonts w:ascii="Times New Roman" w:hAnsi="Times New Roman" w:cs="Times New Roman"/>
      <w:sz w:val="22"/>
      <w:vertAlign w:val="superscript"/>
    </w:rPr>
  </w:style>
  <w:style w:type="table" w:styleId="a7">
    <w:name w:val="Table Grid"/>
    <w:basedOn w:val="a1"/>
    <w:uiPriority w:val="59"/>
    <w:rsid w:val="001335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rsid w:val="0013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2387</Words>
  <Characters>13607</Characters>
  <Application>Microsoft Office Word</Application>
  <DocSecurity>0</DocSecurity>
  <Lines>113</Lines>
  <Paragraphs>31</Paragraphs>
  <ScaleCrop>false</ScaleCrop>
  <Company/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2021-01-22T14:00:00Z</dcterms:created>
  <dcterms:modified xsi:type="dcterms:W3CDTF">2021-01-22T14:02:00Z</dcterms:modified>
</cp:coreProperties>
</file>